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media/image6.wmf" ContentType="image/x-wmf"/>
  <Override PartName="/word/media/image7.wmf" ContentType="image/x-wmf"/>
  <Override PartName="/word/media/image8.wmf" ContentType="image/x-wmf"/>
  <Override PartName="/word/media/image9.wmf" ContentType="image/x-wmf"/>
  <Override PartName="/word/media/image10.wmf" ContentType="image/x-wmf"/>
  <Override PartName="/word/media/image11.png" ContentType="image/png"/>
  <Override PartName="/word/media/image12.jpeg" ContentType="image/jpeg"/>
  <Override PartName="/word/media/image13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0"/>
        <w:ind w:firstLine="5669"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Приложение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4</w:t>
      </w:r>
    </w:p>
    <w:p>
      <w:pPr>
        <w:pStyle w:val="ConsPlusCell"/>
        <w:spacing w:lineRule="atLeast" w:line="0"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к  </w:t>
      </w:r>
      <w:r>
        <w:rPr>
          <w:rFonts w:cs="Times New Roman" w:ascii="Times New Roman" w:hAnsi="Times New Roman"/>
          <w:sz w:val="26"/>
          <w:szCs w:val="26"/>
        </w:rPr>
        <w:t xml:space="preserve">постановлению администрации </w:t>
      </w:r>
    </w:p>
    <w:p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  <w:tab/>
        <w:tab/>
        <w:t xml:space="preserve">            Усть-Абаканского района</w:t>
      </w:r>
    </w:p>
    <w:p>
      <w:pPr>
        <w:pStyle w:val="ConsPlusCell"/>
        <w:jc w:val="both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6"/>
          <w:szCs w:val="26"/>
          <w:shd w:fill="auto" w:val="clear"/>
          <w:lang w:eastAsia="ru-RU"/>
        </w:rPr>
        <w:t xml:space="preserve">от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shd w:fill="auto" w:val="clear"/>
          <w:lang w:eastAsia="zh-CN"/>
        </w:rPr>
        <w:t>30.06</w:t>
      </w:r>
      <w:r>
        <w:rPr>
          <w:rFonts w:eastAsia="Times New Roman" w:cs="Times New Roman" w:ascii="Times New Roman" w:hAnsi="Times New Roman"/>
          <w:sz w:val="26"/>
          <w:szCs w:val="26"/>
          <w:shd w:fill="auto" w:val="clear"/>
          <w:lang w:eastAsia="ru-RU"/>
        </w:rPr>
        <w:t>.202</w:t>
      </w:r>
      <w:r>
        <w:rPr>
          <w:rFonts w:eastAsia="Times New Roman" w:cs="Times New Roman" w:ascii="Times New Roman" w:hAnsi="Times New Roman"/>
          <w:sz w:val="26"/>
          <w:szCs w:val="26"/>
          <w:shd w:fill="auto" w:val="clear"/>
          <w:lang w:val="en-US" w:eastAsia="ru-RU"/>
        </w:rPr>
        <w:t>4</w:t>
      </w:r>
      <w:r>
        <w:rPr>
          <w:rFonts w:eastAsia="Times New Roman" w:cs="Times New Roman" w:ascii="Times New Roman" w:hAnsi="Times New Roman"/>
          <w:sz w:val="26"/>
          <w:szCs w:val="26"/>
          <w:shd w:fill="auto" w:val="clear"/>
          <w:lang w:eastAsia="ru-RU"/>
        </w:rPr>
        <w:t xml:space="preserve"> № __________</w:t>
      </w:r>
    </w:p>
    <w:p>
      <w:pPr>
        <w:pStyle w:val="Normal"/>
        <w:jc w:val="center"/>
        <w:rPr/>
      </w:pPr>
      <w:r>
        <w:rPr>
          <w:rFonts w:eastAsia="Times New Roman" w:cs="Times New Roman"/>
          <w:sz w:val="26"/>
          <w:szCs w:val="26"/>
          <w:shd w:fill="FFFF00" w:val="clear"/>
        </w:rPr>
        <w:t xml:space="preserve"> </w:t>
      </w:r>
      <w:r>
        <w:rPr>
          <w:rFonts w:eastAsia="Times New Roman" w:cs="Times New Roman"/>
          <w:sz w:val="26"/>
          <w:szCs w:val="26"/>
          <w:shd w:fill="FFFF00" w:val="clear"/>
        </w:rPr>
        <w:t>ПРОЕКТ</w:t>
      </w: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shd w:fill="auto" w:val="clear"/>
          <w:lang w:eastAsia="ru-RU"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СХЕМ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Ы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теплоснабжения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Солнечного сельсовета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Усть-Абаканского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Республики Хакасия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на 2025 год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1. Показатели перспективного спроса на тепловую энергию (мощность) и теплоноситель в установленных границах территории муниципального образования Солнечный сельсовет.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Существующее состояние.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Село Солнечное является административным центром поселения. В состав территории поселения входят земли населенных пунктов с. Солнечное, с. Красноозерное, д. Курганная.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Система теплоснабжения муниципального образования Солнечный сельсовет смешанного типа. В настоящее время теплоснабжение объектов Солнечного сельсовета  осуществляется как от центральной котельной, так и от автономных источников теплоснабжения.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Центральная котельная с. Солнечное обеспечивает теплом здания Солнечной СОШ, д/с «Солнышко» СДК, ФАПа, а также населения, в количестве 3-х квартир. </w:t>
      </w:r>
    </w:p>
    <w:p>
      <w:pPr>
        <w:pStyle w:val="Normal"/>
        <w:widowControl/>
        <w:shd w:val="clear" w:color="auto" w:fill="FFFFFF" w:themeFill="background1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Остальная часть населения использует индивидуальные источники тепла. Оборудование котельной  – 3 котла, из них 2 работающих, 1 аварийный. Основным видом топлива является уголь. </w:t>
      </w:r>
    </w:p>
    <w:p>
      <w:pPr>
        <w:pStyle w:val="Normal"/>
        <w:widowControl/>
        <w:shd w:val="clear" w:color="auto" w:fill="FFFFFF" w:themeFill="background1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Схема магистральных тепловых сетей с. Солнечное – двухтрубная. Общая длина трубопроводов сети теплоснабжения составляет 1,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0909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 км. Прокладка трубопроводов центральной трассы – надземная. Прокладка трубопроводов от центральной трассы к потребителю - подземная. </w:t>
      </w:r>
    </w:p>
    <w:p>
      <w:pPr>
        <w:pStyle w:val="Normal"/>
        <w:widowControl/>
        <w:shd w:val="clear" w:color="auto" w:fill="FFFFFF" w:themeFill="background1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П</w:t>
      </w:r>
      <w:r>
        <w:rPr>
          <w:rFonts w:eastAsia="Calibri" w:cs="Times New Roman" w:ascii="Times New Roman" w:hAnsi="Times New Roman"/>
          <w:sz w:val="24"/>
          <w:szCs w:val="24"/>
        </w:rPr>
        <w:t xml:space="preserve">одробная характеристика источника теплоснабжения представлена в таблице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highlight w:val="none"/>
          <w:shd w:fill="auto" w:val="clear"/>
        </w:rPr>
      </w:pPr>
      <w:r>
        <w:rPr>
          <w:rFonts w:eastAsia="" w:eastAsiaTheme="minorEastAsia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highlight w:val="none"/>
          <w:shd w:fill="auto" w:val="clear"/>
        </w:rPr>
      </w:pPr>
      <w:r>
        <w:rPr>
          <w:rFonts w:eastAsia="" w:eastAsiaTheme="minorEastAsia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Тепловая мощность котельной с. Солнечное  </w:t>
      </w:r>
    </w:p>
    <w:p>
      <w:pPr>
        <w:pStyle w:val="Normal"/>
        <w:spacing w:lineRule="auto" w:line="240" w:before="0" w:after="0"/>
        <w:jc w:val="right"/>
        <w:rPr>
          <w:rFonts w:eastAsia="" w:eastAsiaTheme="minorEastAsia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Таблица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1</w:t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37"/>
        <w:gridCol w:w="1559"/>
        <w:gridCol w:w="1314"/>
        <w:gridCol w:w="1520"/>
      </w:tblGrid>
      <w:tr>
        <w:trPr>
          <w:trHeight w:val="497" w:hRule="atLeast"/>
          <w:cantSplit w:val="true"/>
        </w:trPr>
        <w:tc>
          <w:tcPr>
            <w:tcW w:w="5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Показатель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котла</w:t>
            </w:r>
          </w:p>
        </w:tc>
      </w:tr>
      <w:tr>
        <w:trPr>
          <w:trHeight w:val="286" w:hRule="atLeast"/>
          <w:cantSplit w:val="true"/>
        </w:trPr>
        <w:tc>
          <w:tcPr>
            <w:tcW w:w="5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3</w:t>
            </w:r>
          </w:p>
        </w:tc>
      </w:tr>
      <w:tr>
        <w:trPr>
          <w:trHeight w:val="693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Марка котлоагрегата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  <w:t>Братск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  <w:t>Котел КВм-1,16 КБ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  <w:t>Котел КВр-0,92 (0,8)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</w:r>
          </w:p>
        </w:tc>
      </w:tr>
      <w:tr>
        <w:trPr>
          <w:trHeight w:val="271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Регистрационный номер котла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</w:tr>
      <w:tr>
        <w:trPr>
          <w:trHeight w:val="527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Установленная мощность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Гкал/ч  (проектная)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0,8</w:t>
            </w:r>
          </w:p>
        </w:tc>
      </w:tr>
      <w:tr>
        <w:trPr>
          <w:trHeight w:val="256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Располаг. Мощность Гкал/ч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0,8</w:t>
            </w:r>
          </w:p>
        </w:tc>
      </w:tr>
      <w:tr>
        <w:trPr>
          <w:trHeight w:val="241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Паспортный  к.п.д. 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70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81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79,7</w:t>
            </w:r>
          </w:p>
        </w:tc>
      </w:tr>
      <w:tr>
        <w:trPr>
          <w:trHeight w:val="562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Паспортный удельный расход топлива на выработку    кг.у.т./Гкал.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238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238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267</w:t>
            </w:r>
          </w:p>
        </w:tc>
      </w:tr>
      <w:tr>
        <w:trPr>
          <w:trHeight w:val="241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Фактический  к.п.д.  %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49,1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60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60</w:t>
            </w:r>
          </w:p>
        </w:tc>
      </w:tr>
      <w:tr>
        <w:trPr>
          <w:trHeight w:val="550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Год ввода в эксплуатацию 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1998 (износ 100%)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2022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2013</w:t>
            </w:r>
          </w:p>
        </w:tc>
      </w:tr>
      <w:tr>
        <w:trPr>
          <w:trHeight w:val="271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Срок службы   лет.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Проведение наладочных работ 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2019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2022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2021</w:t>
            </w:r>
          </w:p>
        </w:tc>
      </w:tr>
      <w:tr>
        <w:trPr>
          <w:trHeight w:val="241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Вид проектного топлива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 бурый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 бурый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 бурый</w:t>
            </w:r>
          </w:p>
        </w:tc>
      </w:tr>
      <w:tr>
        <w:trPr>
          <w:trHeight w:val="512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Низшая теплота сгорания проектного топлива    ккал/кг.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5230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5230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5230</w:t>
            </w:r>
          </w:p>
        </w:tc>
      </w:tr>
      <w:tr>
        <w:trPr>
          <w:trHeight w:val="753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Используемое топливо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(указывается вид топлива)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уг.каменный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уг.каменный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уг.каменный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сорт</w:t>
            </w:r>
          </w:p>
        </w:tc>
      </w:tr>
      <w:tr>
        <w:trPr>
          <w:trHeight w:val="262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Низшая теплота сгорания топлива   ккал/кг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4980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4980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4980</w:t>
            </w:r>
          </w:p>
        </w:tc>
      </w:tr>
      <w:tr>
        <w:trPr>
          <w:trHeight w:val="512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Наличие экономайзеров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</w:tr>
      <w:tr>
        <w:trPr>
          <w:trHeight w:val="753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Наличие воздухоподогревателей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</w:tr>
      <w:tr>
        <w:trPr>
          <w:trHeight w:val="497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Наличие автоматики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есть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есть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</w:tr>
      <w:tr>
        <w:trPr>
          <w:trHeight w:val="497" w:hRule="atLeast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Наличие химводоподготовки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нет</w:t>
            </w:r>
          </w:p>
        </w:tc>
      </w:tr>
    </w:tbl>
    <w:p>
      <w:pPr>
        <w:pStyle w:val="Normal"/>
        <w:widowControl/>
        <w:shd w:val="clear" w:color="auto" w:fill="B8CCE4" w:themeFill="accent1" w:themeFillTint="66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widowControl/>
        <w:shd w:val="clear" w:color="auto" w:fill="B8CCE4" w:themeFill="accent1" w:themeFillTint="66"/>
        <w:suppressAutoHyphens w:val="true"/>
        <w:bidi w:val="0"/>
        <w:spacing w:lineRule="auto" w:line="240" w:before="0" w:after="0"/>
        <w:ind w:left="0" w:right="0" w:firstLine="850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В 2024 г. планируется переход на модульную котельную общей мощностью 1,6 Мвт.</w:t>
      </w:r>
    </w:p>
    <w:p>
      <w:pPr>
        <w:pStyle w:val="Normal"/>
        <w:shd w:val="clear" w:color="auto" w:fill="B8CCE4" w:themeFill="accent1" w:themeFillTint="66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shd w:fill="auto" w:val="clear"/>
        </w:rPr>
        <w:t>Присоединенная нагрузка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Таблица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2</w:t>
      </w:r>
    </w:p>
    <w:tbl>
      <w:tblPr>
        <w:tblW w:w="10032" w:type="dxa"/>
        <w:jc w:val="left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8"/>
        <w:gridCol w:w="4819"/>
        <w:gridCol w:w="3914"/>
        <w:gridCol w:w="231"/>
      </w:tblGrid>
      <w:tr>
        <w:trPr>
          <w:trHeight w:val="1017" w:hRule="atLeast"/>
        </w:trPr>
        <w:tc>
          <w:tcPr>
            <w:tcW w:w="10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  <w:t>Потребитель, объект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  <w:t>Расчетная максимальная тепловая нагрузка, Гкал/ч</w:t>
            </w:r>
          </w:p>
        </w:tc>
      </w:tr>
      <w:tr>
        <w:trPr>
          <w:trHeight w:val="408" w:hRule="atLeast"/>
        </w:trPr>
        <w:tc>
          <w:tcPr>
            <w:tcW w:w="10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eastAsia="Times New Roman"/>
                <w:b/>
                <w:b/>
                <w:bCs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</w:r>
          </w:p>
        </w:tc>
        <w:tc>
          <w:tcPr>
            <w:tcW w:w="48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eastAsia="Times New Roman"/>
                <w:b/>
                <w:b/>
                <w:bCs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</w:r>
          </w:p>
        </w:tc>
        <w:tc>
          <w:tcPr>
            <w:tcW w:w="414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  <w:t>Qmac от</w:t>
            </w:r>
          </w:p>
        </w:tc>
      </w:tr>
      <w:tr>
        <w:trPr>
          <w:trHeight w:val="255" w:hRule="atLeast"/>
        </w:trPr>
        <w:tc>
          <w:tcPr>
            <w:tcW w:w="10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eastAsia="Times New Roman"/>
                <w:b/>
                <w:b/>
                <w:bCs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</w:r>
          </w:p>
        </w:tc>
        <w:tc>
          <w:tcPr>
            <w:tcW w:w="48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eastAsia="Times New Roman"/>
                <w:b/>
                <w:b/>
                <w:bCs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</w:r>
          </w:p>
        </w:tc>
        <w:tc>
          <w:tcPr>
            <w:tcW w:w="414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eastAsia="Times New Roman"/>
                <w:b/>
                <w:b/>
                <w:bCs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fill="auto" w:val="clear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МБОУ «Солнечная средняя общеобразовательная школа»,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shd w:fill="auto" w:val="clear"/>
                <w:lang w:eastAsia="ru-RU"/>
              </w:rPr>
              <w:t>0,0647</w:t>
            </w:r>
          </w:p>
        </w:tc>
      </w:tr>
      <w:tr>
        <w:trPr>
          <w:trHeight w:val="255" w:hRule="atLeast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fill="auto" w:val="clear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 xml:space="preserve">жилой фонд, состоящий из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2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 xml:space="preserve"> квартир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shd w:fill="auto" w:val="clear"/>
                <w:lang w:eastAsia="ru-RU"/>
              </w:rPr>
              <w:t>0,0037</w:t>
            </w:r>
          </w:p>
        </w:tc>
      </w:tr>
      <w:tr>
        <w:trPr>
          <w:trHeight w:val="255" w:hRule="atLeast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fill="auto" w:val="clear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МБОУ «Детский сад «Солнышко»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shd w:fill="auto" w:val="clear"/>
                <w:lang w:eastAsia="ru-RU"/>
              </w:rPr>
              <w:t>0,0195</w:t>
            </w:r>
          </w:p>
        </w:tc>
      </w:tr>
      <w:tr>
        <w:trPr>
          <w:trHeight w:val="255" w:hRule="atLeast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fill="auto" w:val="clear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ГБУЗ РХ «Усть-Абаканская РБ Солнечная амбулатория»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shd w:fill="auto" w:val="clear"/>
                <w:lang w:eastAsia="ru-RU"/>
              </w:rPr>
              <w:t>0,0046</w:t>
            </w:r>
          </w:p>
        </w:tc>
      </w:tr>
      <w:tr>
        <w:trPr>
          <w:trHeight w:val="255" w:hRule="atLeast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fill="auto" w:val="clear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Солнечный СДК</w:t>
            </w:r>
          </w:p>
        </w:tc>
        <w:tc>
          <w:tcPr>
            <w:tcW w:w="4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shd w:fill="auto" w:val="clear"/>
                <w:lang w:eastAsia="ru-RU"/>
              </w:rPr>
              <w:t>0,0210</w:t>
            </w:r>
          </w:p>
        </w:tc>
      </w:tr>
      <w:tr>
        <w:trPr>
          <w:trHeight w:val="255" w:hRule="atLeast"/>
        </w:trPr>
        <w:tc>
          <w:tcPr>
            <w:tcW w:w="5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shd w:fill="auto" w:val="clear"/>
                <w:lang w:eastAsia="ru-RU"/>
              </w:rPr>
              <w:t>ИТОГО</w:t>
            </w:r>
          </w:p>
        </w:tc>
        <w:tc>
          <w:tcPr>
            <w:tcW w:w="3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eastAsia="Times New Roman"/>
                <w:b/>
                <w:b/>
                <w:bCs/>
                <w:color w:val="000000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shd w:fill="auto" w:val="clear"/>
                <w:lang w:eastAsia="ru-RU"/>
              </w:rPr>
              <w:t xml:space="preserve">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shd w:fill="auto" w:val="clear"/>
                <w:lang w:eastAsia="ru-RU"/>
              </w:rPr>
              <w:t>0,1135</w:t>
            </w:r>
          </w:p>
        </w:tc>
        <w:tc>
          <w:tcPr>
            <w:tcW w:w="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 w:themeFill="background1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83"/>
        <w:ind w:left="0" w:right="0" w:firstLine="708"/>
        <w:jc w:val="center"/>
        <w:rPr>
          <w:rFonts w:ascii="Times New Roman" w:hAnsi="Times New Roman"/>
          <w:b/>
          <w:b/>
          <w:bCs/>
        </w:rPr>
      </w:pPr>
      <w:r>
        <w:rPr>
          <w:rFonts w:eastAsia="Calibri" w:ascii="Times New Roman" w:hAnsi="Times New Roman"/>
          <w:b/>
          <w:bCs/>
          <w:sz w:val="24"/>
          <w:szCs w:val="24"/>
          <w:lang w:eastAsia="en-US"/>
        </w:rPr>
        <w:t>Материально-техническая характеристика тепловых сетей</w:t>
      </w:r>
    </w:p>
    <w:p>
      <w:pPr>
        <w:pStyle w:val="Normal"/>
        <w:spacing w:lineRule="atLeast" w:line="283" w:before="0" w:after="0"/>
        <w:ind w:left="0" w:right="0" w:firstLine="708"/>
        <w:jc w:val="center"/>
        <w:rPr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en-US"/>
        </w:rPr>
        <w:t>по состоянию на 01.01.2024 г.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</w:t>
      </w:r>
    </w:p>
    <w:tbl>
      <w:tblPr>
        <w:tblW w:w="9614" w:type="dxa"/>
        <w:jc w:val="left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5"/>
        <w:gridCol w:w="2024"/>
        <w:gridCol w:w="897"/>
        <w:gridCol w:w="924"/>
        <w:gridCol w:w="2098"/>
        <w:gridCol w:w="854"/>
        <w:gridCol w:w="939"/>
        <w:gridCol w:w="1211"/>
      </w:tblGrid>
      <w:tr>
        <w:trPr>
          <w:trHeight w:val="2212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 xml:space="preserve">№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Наименование участка</w:t>
            </w:r>
          </w:p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Диаметр, мм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Длина участка в 2-х трубном исчислении, м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Вид прокладки</w:t>
            </w:r>
          </w:p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Год (строительства / последнего кап. ремонта)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Средняя глубина заложения до оси трубопроводов на участке, Н м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износ (факт срок службы , лет/ нормативный срок службы 15 лет*100</w:t>
            </w:r>
          </w:p>
        </w:tc>
      </w:tr>
      <w:tr>
        <w:trPr>
          <w:trHeight w:val="622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Котельная-до  УП-1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11,6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2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Котельная-до  УП-1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67,3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3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Угол поворота - К1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160,8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4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Котельная - гараж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11,6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5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Котельная - гараж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6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К1-УП2 (ул Рабочая)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20,5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7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К-1 - К-10-К11-К12 (ул. Рабочая)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Выведен из эксплуатации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8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К1-К2-УП-3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Выведен из эксплуатации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9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УП-3 до ж/д № 18/2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42,3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10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К1-К-3-К4-К5-К6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177,5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11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К5-К6 (ул. 10-й Пятилетки)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11,8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12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К6-К-7 (ул. 10-й Пятилетки - ул. Мира)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316,8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надземная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13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К5-К8 (ул. 40 лет Победы)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84,5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14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К8-К9 (ул. 40 лет Победы)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74,8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15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К3- Детский сад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21,7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16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К6- ДК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5,3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  <w:t>17</w:t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К7- СОШ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20,4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Подземная в непроходных каналах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1977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>
        <w:trPr/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/>
            </w:pPr>
            <w:r>
              <w:rPr/>
            </w: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200"/>
              <w:rPr/>
            </w:pPr>
            <w:r>
              <w:rPr>
                <w:rFonts w:ascii="Times New Roman" w:hAnsi="Times New Roman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Всего: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</w:tc>
        <w:tc>
          <w:tcPr>
            <w:tcW w:w="9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1090,9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4"/>
              <w:widowControl w:val="false"/>
              <w:rPr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</w:t>
            </w:r>
          </w:p>
        </w:tc>
      </w:tr>
    </w:tbl>
    <w:p>
      <w:pPr>
        <w:pStyle w:val="Normal"/>
        <w:widowControl/>
        <w:shd w:val="clear" w:color="auto" w:fill="FFFF00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</w:r>
    </w:p>
    <w:p>
      <w:pPr>
        <w:pStyle w:val="Normal"/>
        <w:widowControl/>
        <w:shd w:val="clear" w:color="auto" w:fill="FFFF00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В 2023 году выведены из эксплуатации следующие участки тепловых сетей:</w:t>
      </w:r>
    </w:p>
    <w:p>
      <w:pPr>
        <w:pStyle w:val="Normal"/>
        <w:shd w:val="clear" w:color="auto" w:fill="FFFF00"/>
        <w:spacing w:lineRule="auto" w:line="240" w:before="0" w:after="0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auto" w:val="clear"/>
          <w:em w:val="none"/>
        </w:rPr>
        <w:t>К-1 - К-10-К11-К12 (ул. Рабочая)  -158,7 метров,</w:t>
      </w:r>
    </w:p>
    <w:p>
      <w:pPr>
        <w:pStyle w:val="Normal"/>
        <w:shd w:val="clear" w:color="auto" w:fill="FFFF00"/>
        <w:spacing w:lineRule="auto" w:line="240" w:before="0" w:after="0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auto" w:val="clear"/>
          <w:em w:val="none"/>
        </w:rPr>
        <w:t>К1-К2-УП-3 (ул. 10-й Пятилетки) -35 метров.</w:t>
      </w:r>
    </w:p>
    <w:p>
      <w:pPr>
        <w:pStyle w:val="Normal"/>
        <w:widowControl/>
        <w:shd w:val="clear" w:color="auto" w:fill="FFFF00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Общая протяженность теплосети на 01.01.2024 года составляет  1090,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9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 м, в том числе надземная прокладка – 0,6901 км, подземная прокладка -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0,4008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 км</w:t>
      </w:r>
    </w:p>
    <w:p>
      <w:pPr>
        <w:pStyle w:val="Normal"/>
        <w:widowControl/>
        <w:shd w:val="clear" w:color="auto" w:fill="FFFF00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Отсутствие замен трубопроводов привело к нарастанию аварийности и, как следствие, увеличению потребности в срочной замене теплотрасс. На данный момент износ теплотрассы составляет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10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0%.</w:t>
      </w:r>
    </w:p>
    <w:p>
      <w:pPr>
        <w:pStyle w:val="Normal"/>
        <w:widowControl/>
        <w:shd w:val="clear" w:color="auto" w:fill="FFFF00"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B8CCE4" w:themeFill="accent1" w:themeFillTint="66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Э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ксплуатацию котельной и тепловых сетей на территории Солнечного сельсовета,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осуществляет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 МКП «ЖКХ Усть-Абаканского района».</w:t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highlight w:val="none"/>
          <w:shd w:fill="auto" w:val="clear"/>
        </w:rPr>
      </w:pPr>
      <w:r>
        <w:rPr>
          <w:rFonts w:eastAsia="" w:eastAsiaTheme="minorEastAsia"/>
          <w:shd w:fill="auto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1.2. Площадь строительных фондов и приросты площади строительных фондов в соответствии с Генеральным планом Солнечного сельсовета.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 состоянию на 01.01.20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23</w:t>
      </w:r>
      <w:r>
        <w:rPr>
          <w:rFonts w:eastAsia="Calibri" w:cs="Times New Roman" w:ascii="Times New Roman" w:hAnsi="Times New Roman"/>
          <w:sz w:val="24"/>
          <w:szCs w:val="24"/>
        </w:rPr>
        <w:t xml:space="preserve"> г. жилой фонд Солнечного сельсовета составил 38,62 тыс. кв. м. Жилищный фонд поселения представлен многоквартирной и индивидуальной жилой застройкой с приквартирными участками.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Одним из факторов, свидетельствующем об уровне благоустройства жилья, является степень обеспечения домов инженерным оборудованием. В структуре жилищного фонда основная доля – частное жилье. Основной жилой фонд представлен зданиями неблагоустроенными, одноэтажными, в деревянном и кирпичном исполнении.  Характеристика жилищного фонда Солнечного сельсовета представлена в таблице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Характеристика жилищного фонда Солнечного сельсовета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eastAsia="Calibri" w:cs="Times New Roman" w:ascii="Times New Roman" w:hAnsi="Times New Roman"/>
          <w:sz w:val="24"/>
          <w:szCs w:val="24"/>
        </w:rPr>
        <w:t xml:space="preserve">       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67"/>
        <w:gridCol w:w="4118"/>
        <w:gridCol w:w="2393"/>
        <w:gridCol w:w="2391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%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Жилищный фонд, итого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62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100,00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 том числе брошенный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ветхий и аварийный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 том числе по типу застройки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Дома блокированной застрйоки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31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30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81,05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индивидуальная застройка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7320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18,95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 том числе по форме собственности</w:t>
            </w:r>
          </w:p>
        </w:tc>
      </w:tr>
      <w:tr>
        <w:trPr>
          <w:trHeight w:val="704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Государственная и муниципальная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3300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8,5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частная собственность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35320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91,5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 том числе по обеспеченности централизованными инженерными сетями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 водопроводом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2200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5,7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 канализацией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 отоплением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80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0,2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 ваннами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3260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8,4</w:t>
            </w:r>
          </w:p>
        </w:tc>
      </w:tr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 электрическими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плитами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Генеральным планом предлагается застройка индивидуальными жилыми домами. Индивидуальные жилые дома выполняются по индивидуальным проектам.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территории Солнечного сельсовета максимальные и минимальные размеры земельных участков, предоставляемых гражданам для индивидуального жилищного строительства, варьируются от 0,08 га до 0,15 га.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Расчет объемов и площадей территорий нового жилищного строительства по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этапам</w:t>
      </w:r>
      <w:r>
        <w:rPr>
          <w:rFonts w:eastAsia="Calibri" w:cs="Times New Roman" w:ascii="Times New Roman" w:hAnsi="Times New Roman"/>
          <w:sz w:val="24"/>
          <w:szCs w:val="24"/>
        </w:rPr>
        <w:t xml:space="preserve"> приведен в таблице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5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5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2661"/>
        <w:gridCol w:w="1592"/>
        <w:gridCol w:w="1596"/>
        <w:gridCol w:w="1591"/>
        <w:gridCol w:w="1595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Единицы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Исходный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(2019 г.)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I-ая очередь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(2024 г.)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Расчетный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срок (2035 г.)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2225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9406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Средняя жилищная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обеспеченность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кв.м/чел.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16,42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17,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55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29,64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Существующий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жилищный фонд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36541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38620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Убыль жилищного фонда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Требуемый жилищный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фонд, итого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38620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278820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Сохраняемый жилищный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38620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278820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Объем нового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жилищного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строительства – всего,в том числе: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205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2079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240200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-индивидуальная жилая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застройка с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приквартирными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участками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2079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2402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Примечание</w:t>
      </w:r>
      <w:r>
        <w:rPr>
          <w:rFonts w:eastAsia="Calibri" w:cs="Times New Roman" w:ascii="Times New Roman" w:hAnsi="Times New Roman"/>
          <w:sz w:val="24"/>
          <w:szCs w:val="24"/>
        </w:rPr>
        <w:t>: расчет объемов нового жилищного строительства на расчетный срок (2035 г.), представленный в таблице, включает в себя объем нового жилищного строительства   I-ой очереди.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Новая жилая застройка будет представлять собой индивидуальную жилую застройку.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По состоянию на 01.01.2024 на территории с. Солнечное выделено 2402 земельных участка для ИЖС.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Таким образом, объем ввода жилья на перспективу (2035 г.) составит ориентировочно 240200 кв. м общей площади. Общая площадь жилого фонда на территории с.Солнечное составит 278820 кв.м.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 выборе территорий под новое жилищное строительство была проведена комплексная оценка территориальных ресурсов села: наличие свободных территорий, пригодных для застройки, проанализировано состояние имеющегося жилищного фонда, возможность и целесообразность сноса и уплотнения существующей жилой застройки.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1.3.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4"/>
          <w:szCs w:val="24"/>
        </w:rPr>
        <w:t xml:space="preserve">Годовые объемы потребления тепловой энергии (мощности), теплоносителя  представлены в таблице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6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6</w:t>
      </w:r>
    </w:p>
    <w:tbl>
      <w:tblPr>
        <w:tblW w:w="9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6"/>
        <w:gridCol w:w="3971"/>
        <w:gridCol w:w="1617"/>
        <w:gridCol w:w="1619"/>
        <w:gridCol w:w="1617"/>
      </w:tblGrid>
      <w:tr>
        <w:trPr>
          <w:trHeight w:val="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№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п/п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Наименование показателя.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2021 год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2022 год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2023 год</w:t>
            </w:r>
          </w:p>
        </w:tc>
      </w:tr>
      <w:tr>
        <w:trPr>
          <w:trHeight w:val="530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Количество выработанной тепловой энергии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котлами,                                      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1203,21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754,162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1381,35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Собственные нужды котельной,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31,69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39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55</w:t>
            </w:r>
          </w:p>
        </w:tc>
      </w:tr>
      <w:tr>
        <w:trPr>
          <w:trHeight w:val="544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Отпуск тепла с коллекторов котельной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                                             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1171,52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715,162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1326,35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Покупка тепловой энергии,      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Отпуск в тепловую сеть,           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1171,52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715,162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1326,35</w:t>
            </w:r>
          </w:p>
        </w:tc>
      </w:tr>
      <w:tr>
        <w:trPr>
          <w:trHeight w:val="530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6.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Потери в тепловых сетях, принадл. ЭСО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(через теплоизоляцию+утечки)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694,95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355,722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559,405</w:t>
            </w:r>
          </w:p>
        </w:tc>
      </w:tr>
      <w:tr>
        <w:trPr>
          <w:trHeight w:val="544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Реализовано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 тепловой энергии всего,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(п5-п4)=(п7.1+п7.2)  Гкал.        В том числе: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476,57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359,463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766,945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7.1.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Бюджетным потребителям,       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456,5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ab/>
              <w:t>349,97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740,339</w:t>
            </w:r>
          </w:p>
        </w:tc>
      </w:tr>
      <w:tr>
        <w:trPr>
          <w:trHeight w:val="33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7.2.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Прочим потребителям,  Гкал  В том числе: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  <w:t>7.3.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Населению                                                Гкал.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20,07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9,493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26,606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auto" w:val="clear"/>
              </w:rPr>
              <w:t>7.4.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Расход угля, т.н.т.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1381,35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Генеральным планом предусмотрено централизованное теплоснабжение от котельной в сочетании с автономным в зависимости от расположения потребителя и их теплопотребления.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</w:rPr>
        <w:t>Схема теплоснабжения  Солнечного сельсовета на перспективу сохраняется существующая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shd w:fill="auto" w:val="clear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</w:rPr>
        <w:t>1.4. Потребление тепловой энергии (мощности) и теплоносителя объектами, расположенными в производ</w:t>
      </w:r>
      <w:r>
        <w:rPr>
          <w:rFonts w:eastAsia="Calibri" w:cs="Times New Roman" w:ascii="Times New Roman" w:hAnsi="Times New Roman"/>
          <w:sz w:val="24"/>
          <w:szCs w:val="24"/>
        </w:rPr>
        <w:t>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Теплоснабжение производственных предприятий осуществляется от автономных источников, размещенных на территориях предприятий.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Потребление тепловой энергии (мощности) 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объектами, расположенными в непроизводственных зонах, указано в таб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лице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7</w:t>
      </w:r>
      <w:r>
        <w:rPr>
          <w:rFonts w:eastAsia="Calibri"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7</w:t>
      </w:r>
    </w:p>
    <w:tbl>
      <w:tblPr>
        <w:tblpPr w:bottomFromText="0" w:horzAnchor="margin" w:leftFromText="180" w:rightFromText="180" w:tblpX="0" w:tblpXSpec="center" w:tblpY="286" w:topFromText="0" w:vertAnchor="text"/>
        <w:tblW w:w="100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5"/>
        <w:gridCol w:w="1803"/>
        <w:gridCol w:w="4142"/>
        <w:gridCol w:w="3617"/>
      </w:tblGrid>
      <w:tr>
        <w:trPr>
          <w:trHeight w:val="367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п/п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Название котельной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Отапливаемые объекты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Годовое потребление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Тепловая энергия (Гкал)</w:t>
            </w:r>
          </w:p>
        </w:tc>
      </w:tr>
      <w:tr>
        <w:trPr>
          <w:trHeight w:val="285" w:hRule="atLeast"/>
        </w:trPr>
        <w:tc>
          <w:tcPr>
            <w:tcW w:w="10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Солнечное сельское поселение</w:t>
            </w:r>
          </w:p>
        </w:tc>
      </w:tr>
      <w:tr>
        <w:trPr/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Котельная  с. Солнечное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Бюджетные потребители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740,339</w:t>
            </w:r>
          </w:p>
        </w:tc>
      </w:tr>
      <w:tr>
        <w:trPr>
          <w:trHeight w:val="60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2</w:t>
            </w:r>
          </w:p>
        </w:tc>
        <w:tc>
          <w:tcPr>
            <w:tcW w:w="18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Жилой фонд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26,606</w:t>
            </w:r>
          </w:p>
        </w:tc>
      </w:tr>
      <w:tr>
        <w:trPr/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8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hd w:fill="auto" w:val="clear"/>
              </w:rPr>
              <w:t>Всего: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766,945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420E" w:val="clear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420E" w:val="clear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420E" w:val="clear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420E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2. Перспективные балансы тепловой мощности источников тепловой энергии и тепловой нагрузки потребителей.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2.1. Радиус эффективного теплоснабжения.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Передача тепловой энергии на большие расстояния является экономически неэффективной.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Радиус эффективного теплоснабжения –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2.2. Описание существующих и перспективных зон действия систем теплоснабжения, источников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Описание существующих зон действия систем теплоснабжения, источников тепловой энергии. (таб.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8</w:t>
      </w:r>
      <w:r>
        <w:rPr>
          <w:rFonts w:eastAsia="Calibri" w:cs="Times New Roman"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8</w:t>
      </w:r>
    </w:p>
    <w:tbl>
      <w:tblPr>
        <w:tblW w:w="93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321"/>
      </w:tblGrid>
      <w:tr>
        <w:trPr/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>
        <w:trPr/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i/>
                <w:iCs/>
                <w:sz w:val="24"/>
                <w:szCs w:val="24"/>
                <w:shd w:fill="auto" w:val="clear"/>
              </w:rPr>
              <w:t>Котельная</w:t>
            </w:r>
          </w:p>
        </w:tc>
      </w:tr>
      <w:tr>
        <w:trPr/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МБОУ Солнечная СОШ ул. Школьная 16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757,2 м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  <w:tab/>
        <w:t xml:space="preserve">(таб.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9</w:t>
      </w:r>
      <w:r>
        <w:rPr>
          <w:rFonts w:eastAsia="Calibri" w:cs="Times New Roman"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9</w:t>
      </w:r>
    </w:p>
    <w:tbl>
      <w:tblPr>
        <w:tblW w:w="92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814"/>
        <w:gridCol w:w="3399"/>
      </w:tblGrid>
      <w:tr>
        <w:trPr/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</w:tr>
      <w:tr>
        <w:trPr/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  ул.10 Пятилетки, 24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централизованной системе теплоснабжения, которая состоит из котельной и тепловых сетей подключены здания  Солнечного СДК (ул.10-й Пятилетки 15), школы (ул. Школьная, 16), детсад (ул.10-й Пятилетки, 17), население (ул.10-й Пятилетки 18-2 ; ул. 40 лет Победы 1-1; 40 лет Победы 1-2).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Генеральным планом предлагается застройка индивидуальными жилыми домами. Застройщики индивидуального жилищного фонда используют автономные источники теплоснабжения.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2.3. Описание существующих и перспективных зон действия индивидуальных источников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Индивидуальные источники тепловой энергии (печное отопление) служат для теплоснабжения  жилищного фонда, который составляет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38540</w:t>
      </w:r>
      <w:r>
        <w:rPr>
          <w:rFonts w:eastAsia="Calibri" w:cs="Times New Roman" w:ascii="Times New Roman" w:hAnsi="Times New Roman"/>
          <w:sz w:val="24"/>
          <w:szCs w:val="24"/>
        </w:rPr>
        <w:t xml:space="preserve">   кв. 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Жилищный фонд (99,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8 </w:t>
      </w:r>
      <w:r>
        <w:rPr>
          <w:rFonts w:eastAsia="Calibri" w:cs="Times New Roman" w:ascii="Times New Roman" w:hAnsi="Times New Roman"/>
          <w:sz w:val="24"/>
          <w:szCs w:val="24"/>
        </w:rPr>
        <w:t>%) оборудован отопительными печами, работающими на твердом топливе (уголь и дрова).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2.4. Перспективные балансы тепловой мощности и тепловой нагрузки в перспективных зонах действия источников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Перспективные баланс тепловой мощности рассчитан на использование в качестве источника тепловой энергии автоматизированной блочно-модульной котельной.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Перспективная присоединенная нагрузка равна существующей.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Перспективные  значения установленной тепловой мощности основного оборудования источников тепловой энергии (Таб.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10</w:t>
      </w:r>
      <w:r>
        <w:rPr>
          <w:rFonts w:eastAsia="Calibri" w:cs="Times New Roman"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10</w:t>
      </w:r>
    </w:p>
    <w:tbl>
      <w:tblPr>
        <w:tblW w:w="93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96"/>
        <w:gridCol w:w="2866"/>
        <w:gridCol w:w="2159"/>
      </w:tblGrid>
      <w:tr>
        <w:trPr/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Присоединенная нагрузка, Гкал/ч</w:t>
            </w:r>
          </w:p>
        </w:tc>
      </w:tr>
      <w:tr>
        <w:trPr/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модульная котельная,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ул.10-й Пятилетки, 24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1,6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0,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1135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3. Перспективные балансы тепловой мощности и тепловой нагрузки в каждой системе теплоснабжения и зоне действия источников тепловой энергии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3.1. Существующие и перспективные значения установленной тепловой мощности основного оборудования источника тепловой энергии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1)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11</w:t>
      </w:r>
    </w:p>
    <w:tbl>
      <w:tblPr>
        <w:tblW w:w="93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82"/>
        <w:gridCol w:w="2854"/>
        <w:gridCol w:w="2185"/>
      </w:tblGrid>
      <w:tr>
        <w:trPr/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Существующая Установленная мощность, Гкал/час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Перспективная установленная мощность,Гкал/час</w:t>
            </w:r>
          </w:p>
        </w:tc>
      </w:tr>
      <w:tr>
        <w:trPr/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 ул. 10-й Пятилетки, 24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1,6 (модульная котельная)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3.2.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2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12</w:t>
      </w:r>
    </w:p>
    <w:tbl>
      <w:tblPr>
        <w:tblW w:w="93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82"/>
        <w:gridCol w:w="2854"/>
        <w:gridCol w:w="2185"/>
      </w:tblGrid>
      <w:tr>
        <w:trPr/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Существующая располагаемая мощность, Гкал/час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Перспективная установленная мощность,Гкал/час</w:t>
            </w:r>
          </w:p>
        </w:tc>
      </w:tr>
      <w:tr>
        <w:trPr/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 ул.10-й Пятилетки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1,6 (модульная котельная)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3.3. Существующие и перспективные затраты тепловой мощности на собственные и хозяйственные нужды источников тепловой энергии (в разрезе котельных и ЦТП).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Расход тепла на собственные нужды котельной принят равным 0,055 тыс. Гкал. Расчет расхода тепловой энергии на собственные нужды произведен в соответствии с 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00FF00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3.4.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потерь. Значение принято согласно норматива тепловых -потерь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</w:t>
      </w:r>
    </w:p>
    <w:tbl>
      <w:tblPr>
        <w:tblpPr w:bottomFromText="0" w:horzAnchor="text" w:leftFromText="180" w:rightFromText="180" w:tblpX="0" w:tblpY="1" w:topFromText="0" w:vertAnchor="text"/>
        <w:tblW w:w="982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57"/>
        <w:gridCol w:w="2737"/>
        <w:gridCol w:w="2732"/>
      </w:tblGrid>
      <w:tr>
        <w:trPr>
          <w:trHeight w:val="130" w:hRule="atLeast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Наименование котельной (ЦТП), адрес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Потери ТЭ через изоляцию, Гкал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Перспективные потери</w:t>
            </w:r>
          </w:p>
        </w:tc>
      </w:tr>
      <w:tr>
        <w:trPr>
          <w:trHeight w:val="130" w:hRule="atLeast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Котельная , ул. 10-й Пятилетки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559,405</w:t>
            </w:r>
            <w:r>
              <w:rPr>
                <w:rFonts w:eastAsia="Calibri" w:cs="Times New Roman" w:ascii="Times New Roman" w:hAnsi="Times New Roman"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Гкал/год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hd w:fill="auto" w:val="clear"/>
              </w:rPr>
              <w:t>554,62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3.5. Затраты существующей и перспективной тепловой мощности на хозяйственные нужды тепловых сетей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</w:t>
      </w:r>
    </w:p>
    <w:tbl>
      <w:tblPr>
        <w:tblW w:w="990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372"/>
        <w:gridCol w:w="2536"/>
      </w:tblGrid>
      <w:tr>
        <w:trPr>
          <w:trHeight w:val="322" w:hRule="atLeast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Наименование котельной, адрес</w:t>
            </w:r>
          </w:p>
        </w:tc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Существующие затраты тепловой мощности на хоз. нужды тепловых сетей, Гкал/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год</w:t>
            </w:r>
          </w:p>
        </w:tc>
      </w:tr>
      <w:tr>
        <w:trPr>
          <w:trHeight w:val="322" w:hRule="atLeast"/>
        </w:trPr>
        <w:tc>
          <w:tcPr>
            <w:tcW w:w="73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2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Котельная, ул. 10-й Пятилетки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39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3.6. 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5</w:t>
      </w:r>
    </w:p>
    <w:tbl>
      <w:tblPr>
        <w:tblW w:w="964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61"/>
        <w:gridCol w:w="2548"/>
        <w:gridCol w:w="1570"/>
        <w:gridCol w:w="1563"/>
      </w:tblGrid>
      <w:tr>
        <w:trPr/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Существующая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Резерв мощности, Гкал/час</w:t>
            </w:r>
          </w:p>
        </w:tc>
      </w:tr>
      <w:tr>
        <w:trPr/>
        <w:tc>
          <w:tcPr>
            <w:tcW w:w="39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аварийный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Резерв по договорам</w:t>
            </w:r>
          </w:p>
        </w:tc>
      </w:tr>
      <w:tr>
        <w:trPr/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420E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2,0-0,1135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=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1,8865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shd w:fill="FF420E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highlight w:val="none"/>
          <w:shd w:fill="FF420E" w:val="clear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shd w:fill="FF420E" w:val="clear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4"/>
          <w:szCs w:val="24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Таблица 16</w:t>
      </w:r>
    </w:p>
    <w:tbl>
      <w:tblPr>
        <w:tblW w:w="964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70"/>
        <w:gridCol w:w="2539"/>
        <w:gridCol w:w="1569"/>
        <w:gridCol w:w="1564"/>
      </w:tblGrid>
      <w:tr>
        <w:trPr/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Перспективная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Резерв мощности, Гкал/час</w:t>
            </w:r>
          </w:p>
        </w:tc>
      </w:tr>
      <w:tr>
        <w:trPr/>
        <w:tc>
          <w:tcPr>
            <w:tcW w:w="39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аварийный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Резерв по договорам</w:t>
            </w:r>
          </w:p>
        </w:tc>
      </w:tr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Модульная котельная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 xml:space="preserve">1,6-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0,1135=1,4865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4. Перспективные балансы теплоносителя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4.1.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7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7</w:t>
      </w:r>
    </w:p>
    <w:tbl>
      <w:tblPr>
        <w:tblW w:w="100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960"/>
        <w:gridCol w:w="1621"/>
        <w:gridCol w:w="1646"/>
        <w:gridCol w:w="1836"/>
      </w:tblGrid>
      <w:tr>
        <w:trPr>
          <w:trHeight w:val="203" w:hRule="atLeast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Нормативное  потребление теплоносителя потребителями, м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/ч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Водоподготовительная установка</w:t>
            </w:r>
          </w:p>
        </w:tc>
      </w:tr>
      <w:tr>
        <w:trPr/>
        <w:tc>
          <w:tcPr>
            <w:tcW w:w="4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Тип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производительность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установки</w:t>
            </w:r>
          </w:p>
        </w:tc>
      </w:tr>
      <w:tr>
        <w:trPr/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0,8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4.2. Перспективные балансы производительности водоподготовительных установок источников тепловой энергии для компенсации потерь теплоносителя  в аварийных режимах работы систем теплоснабжения.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(Таб.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8</w:t>
      </w:r>
      <w:r>
        <w:rPr>
          <w:rFonts w:eastAsia="Calibri" w:cs="Times New Roman"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1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8</w:t>
      </w:r>
    </w:p>
    <w:tbl>
      <w:tblPr>
        <w:tblW w:w="958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87"/>
        <w:gridCol w:w="2650"/>
        <w:gridCol w:w="2650"/>
      </w:tblGrid>
      <w:tr>
        <w:trPr/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 (ЦТП), адрес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производительность подпиточных насосов, м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/час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производительность ВПУ</w:t>
            </w:r>
          </w:p>
        </w:tc>
      </w:tr>
      <w:tr>
        <w:trPr/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Нет ВПУ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5. Предложения по новому строительству, реконструкции и техническому перевооружению источников тепловой энергии.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5.1. Предложения по новому строительству источников тепловой энергии, обеспечивающих перспективную тепловую нагрузку на вновь осваиваемых территориях поселения.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Генеральным планом Солнечного сельсовета не предусмотрено изменение схемы теплоснабжения поселения. 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</w:rPr>
      </w:pPr>
      <w:r>
        <w:rPr>
          <w:rFonts w:eastAsia="Calibri" w:cs="Times New Roman" w:ascii="Times New Roman" w:hAnsi="Times New Roman"/>
          <w:color w:val="auto"/>
          <w:sz w:val="24"/>
          <w:szCs w:val="24"/>
        </w:rPr>
        <w:t>5.2. 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 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В соответствии с Генеральным планом Солнечного сельсовета,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м</w:t>
      </w:r>
      <w:r>
        <w:rPr>
          <w:rFonts w:eastAsia="Calibri" w:cs="Times New Roman" w:ascii="Times New Roman" w:hAnsi="Times New Roman"/>
          <w:sz w:val="24"/>
          <w:szCs w:val="24"/>
        </w:rPr>
        <w:t xml:space="preserve">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нецелесообразно,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не предусмотрены.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5.3. Меры по переоборудованию котельных в источники комбинированной выработки электрической и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В соответствии с Генеральным планом Солнечного сельсовета  переоборудование котельной в источник комбинированной выработки электрической и тепловой энергии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не предусмотрены.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5.4.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«пиковый» режим.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«пиковый» режим, не предусмотрены.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83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5.5.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>
      <w:pPr>
        <w:pStyle w:val="Normal"/>
        <w:widowControl/>
        <w:suppressAutoHyphens w:val="true"/>
        <w:bidi w:val="0"/>
        <w:spacing w:lineRule="atLeast" w:line="283" w:before="0" w:after="200"/>
        <w:ind w:left="0" w:right="0" w:firstLine="737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Учитывая, что Генеральным планом </w:t>
      </w:r>
      <w:r>
        <w:rPr>
          <w:rFonts w:eastAsia="" w:cs="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Солнечного</w:t>
      </w:r>
      <w:r>
        <w:rPr>
          <w:rFonts w:ascii="Times New Roman" w:hAnsi="Times New Roman"/>
          <w:sz w:val="24"/>
          <w:szCs w:val="24"/>
        </w:rPr>
        <w:t xml:space="preserve"> сельсовета не предусмотрено изменение схемы теплоснабжения поселения, </w:t>
      </w: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информация о</w:t>
      </w:r>
      <w:r>
        <w:rPr>
          <w:rFonts w:ascii="Times New Roman" w:hAnsi="Times New Roman"/>
          <w:sz w:val="24"/>
          <w:szCs w:val="24"/>
        </w:rPr>
        <w:t xml:space="preserve">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</w:t>
      </w: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имеет</w:t>
      </w:r>
      <w:r>
        <w:rPr>
          <w:rFonts w:ascii="Times New Roman" w:hAnsi="Times New Roman"/>
          <w:sz w:val="24"/>
          <w:szCs w:val="24"/>
        </w:rPr>
        <w:t xml:space="preserve"> следующий вид:</w:t>
      </w:r>
    </w:p>
    <w:p>
      <w:pPr>
        <w:pStyle w:val="Normal"/>
        <w:widowControl/>
        <w:suppressAutoHyphens w:val="true"/>
        <w:bidi w:val="0"/>
        <w:spacing w:lineRule="atLeast" w:line="283" w:before="0" w:after="200"/>
        <w:ind w:left="0" w:right="0" w:firstLine="737"/>
        <w:jc w:val="right"/>
        <w:rPr/>
      </w:pPr>
      <w:r>
        <w:rPr>
          <w:rFonts w:ascii="Times New Roman" w:hAnsi="Times New Roman"/>
          <w:sz w:val="24"/>
          <w:szCs w:val="24"/>
        </w:rPr>
        <w:t>Таблица 19</w:t>
      </w:r>
    </w:p>
    <w:tbl>
      <w:tblPr>
        <w:tblW w:w="9802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4088"/>
        <w:gridCol w:w="2604"/>
        <w:gridCol w:w="2276"/>
      </w:tblGrid>
      <w:tr>
        <w:trPr>
          <w:trHeight w:val="846" w:hRule="atLeast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Подключенная нагрузка, Гкал/час</w:t>
            </w:r>
          </w:p>
        </w:tc>
      </w:tr>
      <w:tr>
        <w:trPr>
          <w:trHeight w:val="277" w:hRule="atLeast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 ул.10-й Пятилетки, 24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0,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1135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2023 - 2024 году в рамках муниципальной программы «Комплексная программа модернизации и реформирования </w:t>
      </w: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ЖКХ в Усть-Абаканском районе» выполнено мероприятие «Поставка с установкой блочно-модульной котельной в с. Солнечное». Существующая котельная будет законсервирована.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После ввода в эксплуатацию блочно-модульной котельной, загрузка источника тепловой энергии будет иметь следующий вид: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20</w:t>
      </w:r>
    </w:p>
    <w:tbl>
      <w:tblPr>
        <w:tblW w:w="9745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34"/>
        <w:gridCol w:w="4087"/>
        <w:gridCol w:w="2606"/>
        <w:gridCol w:w="2217"/>
      </w:tblGrid>
      <w:tr>
        <w:trPr>
          <w:trHeight w:val="846" w:hRule="atLeast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Подключенная нагрузка, Гкал/час</w:t>
            </w:r>
          </w:p>
        </w:tc>
      </w:tr>
      <w:tr>
        <w:trPr>
          <w:trHeight w:val="277" w:hRule="atLeast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Модульная котельная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8CCE4" w:themeFill="accent1" w:themeFillTint="66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1,6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0,1135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.6. Оптимальный температурный график отпуска тепловой энергии для каждого источника тепловой энергии или группы источников в системе теплоснабжения (Таб.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21</w:t>
      </w:r>
      <w:r>
        <w:rPr>
          <w:rFonts w:eastAsia="Calibri" w:cs="Times New Roman"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Энергетические обследования должны быть проведены в срок до 31.12.2024 года.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Температурный график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(отопительный) по котельной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Таблица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21</w:t>
      </w:r>
    </w:p>
    <w:tbl>
      <w:tblPr>
        <w:tblW w:w="957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96"/>
        <w:gridCol w:w="1594"/>
        <w:gridCol w:w="1596"/>
        <w:gridCol w:w="1594"/>
        <w:gridCol w:w="1596"/>
        <w:gridCol w:w="1594"/>
      </w:tblGrid>
      <w:tr>
        <w:trPr>
          <w:trHeight w:val="1493" w:hRule="atLeast"/>
          <w:cantSplit w:val="true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наружного воздуха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прямой сетевой воды, Со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обратной сетевой воды, Со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наружного воздуха,  Со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прямой сетевой воды, Со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Температура обратной сетевой воды, Со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53,2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53,6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54,7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55,5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56,3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57,4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57,7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58,5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59,3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60,0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60,1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61,5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62,2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83,7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62,9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63,7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85,9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64,4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65,1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65,8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88,4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66,6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67,3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67,9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68,6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69,3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-39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69,9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65,7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70,0</w:t>
            </w:r>
          </w:p>
        </w:tc>
      </w:tr>
      <w:tr>
        <w:trPr>
          <w:trHeight w:val="322" w:hRule="atLeast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6. Предложения по новому строительству и реконструкции  тепловых сетей.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6.1. 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располагаемой тепловой мощности источников тепловой энергии (использование существующих резервов).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 соответствии с Генеральным планом Солнечного сельсовета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 не планируется.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6.2.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В соответствии с Генеральным планом Солнечного сельсовета,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новое строительство</w:t>
      </w:r>
      <w:r>
        <w:rPr>
          <w:rFonts w:eastAsia="Calibri" w:cs="Times New Roman" w:ascii="Times New Roman" w:hAnsi="Times New Roman"/>
          <w:sz w:val="24"/>
          <w:szCs w:val="24"/>
        </w:rPr>
        <w:t xml:space="preserve">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 не планируется.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</w:rPr>
      </w:pPr>
      <w:r>
        <w:rPr>
          <w:rFonts w:eastAsia="Calibri" w:cs="Times New Roman" w:ascii="Times New Roman" w:hAnsi="Times New Roman"/>
          <w:color w:val="auto"/>
          <w:sz w:val="24"/>
          <w:szCs w:val="24"/>
        </w:rPr>
        <w:t>6.3. Предложения по новому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>
      <w:pPr>
        <w:pStyle w:val="Normal"/>
        <w:spacing w:lineRule="auto" w:line="240" w:before="0" w:after="0"/>
        <w:ind w:firstLine="709"/>
        <w:jc w:val="both"/>
        <w:rPr>
          <w:color w:val="C9211E"/>
        </w:rPr>
      </w:pPr>
      <w:r>
        <w:rPr>
          <w:color w:val="C9211E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 Ликвидация котельной не предполагается.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  <w:t>6.4. Предложения по новому строительству и реконструкции тепловых сетей для обеспечения нормативной надежности безопасности теплоснабжения.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  <w:t xml:space="preserve">В 2023 году в рамках муниципальной программы «Комплексная программа модернизации и реформирования </w:t>
      </w:r>
      <w:r>
        <w:rPr>
          <w:rFonts w:eastAsia="" w:cs="" w:ascii="Times New Roman" w:hAnsi="Times New Roman" w:eastAsiaTheme="minorEastAsia"/>
          <w:color w:val="000000"/>
          <w:kern w:val="0"/>
          <w:sz w:val="24"/>
          <w:szCs w:val="24"/>
          <w:shd w:fill="FFFF00" w:val="clear"/>
          <w:lang w:val="ru-RU" w:eastAsia="ru-RU" w:bidi="ar-SA"/>
        </w:rPr>
        <w:t xml:space="preserve">ЖКХ в Усть-Абаканском районе» выполнена экспертиза проверки достоверности сметной стоимости по капитальному ремонту тепловой сети с.Солнечное. 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FFFF00" w:val="clear"/>
        </w:rPr>
      </w:pPr>
      <w:r>
        <w:rPr>
          <w:rFonts w:eastAsia="" w:cs="" w:ascii="Times New Roman" w:hAnsi="Times New Roman" w:eastAsiaTheme="minorEastAsia"/>
          <w:color w:val="000000"/>
          <w:kern w:val="0"/>
          <w:sz w:val="24"/>
          <w:szCs w:val="24"/>
          <w:shd w:fill="FFFF00" w:val="clear"/>
          <w:lang w:val="ru-RU" w:eastAsia="ru-RU" w:bidi="ar-SA"/>
        </w:rPr>
        <w:t>В плановом периоде 2024-2025 год в случае выделения финансирования, мероприятие по капитальному ремонту тепловой сети с. Солнечное будет выполнено.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  <w:t xml:space="preserve">Для получения паспорта готовности к ОЗП 2024-2025 гг. необходимо выполнить капитальный ремонт участка тепловой сети Ду-100 мм </w:t>
      </w:r>
      <w:r>
        <w:rPr>
          <w:rFonts w:eastAsia="Calibri" w:cs="Times New Roman" w:ascii="Times New Roman" w:hAnsi="Times New Roman"/>
          <w:sz w:val="24"/>
          <w:szCs w:val="24"/>
          <w:shd w:fill="FFFF00" w:val="clear"/>
          <w:lang w:val="en-US"/>
        </w:rPr>
        <w:t>L</w:t>
      </w: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  <w:t>-33 м.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00" w:val="clear"/>
        </w:rPr>
        <w:t xml:space="preserve">Таблица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shd w:fill="FFFF00" w:val="clear"/>
          <w:lang w:val="ru-RU" w:eastAsia="ru-RU" w:bidi="ar-SA"/>
        </w:rPr>
        <w:t>22</w:t>
      </w:r>
    </w:p>
    <w:tbl>
      <w:tblPr>
        <w:tblW w:w="957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25"/>
        <w:gridCol w:w="3961"/>
        <w:gridCol w:w="1441"/>
        <w:gridCol w:w="3343"/>
      </w:tblGrid>
      <w:tr>
        <w:trPr/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п/п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Адрес объекта/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мероприятия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Ед. изм.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Цели реализации мероприятия</w:t>
            </w:r>
          </w:p>
        </w:tc>
      </w:tr>
      <w:tr>
        <w:trPr/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Мероприятия по капитальному ремонту объектов теплоснабжения</w:t>
            </w:r>
          </w:p>
        </w:tc>
      </w:tr>
      <w:tr>
        <w:trPr/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1.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Котельная, ул. 10-й Пятилетки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</w:r>
          </w:p>
        </w:tc>
      </w:tr>
      <w:tr>
        <w:trPr/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1.1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 xml:space="preserve">Капитальный ремонт участка тепловой сети Ду-100 мм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  <w:lang w:val="en-US"/>
              </w:rPr>
              <w:t>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-33 м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00" w:val="clear"/>
              </w:rPr>
              <w:t>33 м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shd w:fill="FFFF00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00" w:val="clear"/>
                <w:lang w:val="ru-RU" w:eastAsia="ru-RU" w:bidi="ar-SA"/>
              </w:rPr>
              <w:t>Получение паспорта готовности муниципального образования Солнечный сельсовет  к ОЗП 2024-2025 гг.*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4"/>
          <w:szCs w:val="24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shd w:fill="FFFF00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4"/>
          <w:szCs w:val="24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shd w:fill="FFFF00" w:val="clear"/>
        </w:rPr>
        <w:t>* мероприятие будет выполнено при наличии финансирования.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7. Перспективные топливные балансы.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7.1.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каждом этапе планируемого периода.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(Таб. 2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2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</w:t>
      </w:r>
    </w:p>
    <w:tbl>
      <w:tblPr>
        <w:tblpPr w:bottomFromText="0" w:horzAnchor="text" w:leftFromText="180" w:rightFromText="180" w:tblpX="0" w:tblpY="1" w:topFromText="0" w:vertAnchor="text"/>
        <w:tblW w:w="996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883"/>
        <w:gridCol w:w="1028"/>
        <w:gridCol w:w="1132"/>
        <w:gridCol w:w="992"/>
        <w:gridCol w:w="1418"/>
        <w:gridCol w:w="1232"/>
        <w:gridCol w:w="1276"/>
      </w:tblGrid>
      <w:tr>
        <w:trPr>
          <w:trHeight w:val="108" w:hRule="atLeast"/>
        </w:trPr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4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Существующий баланс основного топлива (уголь)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Резервный вид топлива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(ДПК)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Аварийный вид топлива</w:t>
            </w:r>
          </w:p>
        </w:tc>
      </w:tr>
      <w:tr>
        <w:trPr>
          <w:trHeight w:val="108" w:hRule="atLeast"/>
        </w:trPr>
        <w:tc>
          <w:tcPr>
            <w:tcW w:w="28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339966"/>
                <w:sz w:val="24"/>
                <w:szCs w:val="24"/>
                <w:vertAlign w:val="superscript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Годовой расход, тонн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Зимний период, 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Летний периодтонн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Переходный период,  . тонн</w:t>
            </w:r>
          </w:p>
        </w:tc>
        <w:tc>
          <w:tcPr>
            <w:tcW w:w="12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8" w:hRule="atLeast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740,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339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740,339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Не предусмотрен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8. Инвестиции в новое строительство, реконструкцию и техническое перевооружение.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8.1 Предложения по величине необходимых инвестиций в новое строительство, реконструкцию и техническое перевооружение источников тепловой энергии, тепловых сетей и тепловых пунктов планируются на срок до 2031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Солнечного сельсовета.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8.2 Предложения по величине необходимых инвестиций в реконструкцию и техническое перевооружение источников тепловой энергии, тепловых сетей и тепловых пунктов в 20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24</w:t>
      </w:r>
      <w:r>
        <w:rPr>
          <w:rFonts w:eastAsia="Calibri" w:cs="Times New Roman" w:ascii="Times New Roman" w:hAnsi="Times New Roman"/>
          <w:sz w:val="24"/>
          <w:szCs w:val="24"/>
        </w:rPr>
        <w:t>-20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31</w:t>
      </w:r>
      <w:r>
        <w:rPr>
          <w:rFonts w:eastAsia="Calibri" w:cs="Times New Roman" w:ascii="Times New Roman" w:hAnsi="Times New Roman"/>
          <w:sz w:val="24"/>
          <w:szCs w:val="24"/>
        </w:rPr>
        <w:t xml:space="preserve">гг (Таб.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24</w:t>
      </w:r>
      <w:r>
        <w:rPr>
          <w:rFonts w:eastAsia="Calibri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sectPr>
          <w:type w:val="nextPage"/>
          <w:pgSz w:w="11906" w:h="16838"/>
          <w:pgMar w:left="1134" w:right="1134" w:gutter="0" w:header="0" w:top="568" w:footer="0" w:bottom="851"/>
          <w:pgNumType w:fmt="decimal"/>
          <w:formProt w:val="false"/>
          <w:textDirection w:val="lrTb"/>
          <w:docGrid w:type="default" w:linePitch="360" w:charSpace="8192"/>
        </w:sect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15278" w:type="dxa"/>
        <w:jc w:val="left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1"/>
        <w:gridCol w:w="2941"/>
        <w:gridCol w:w="570"/>
        <w:gridCol w:w="2533"/>
        <w:gridCol w:w="745"/>
        <w:gridCol w:w="937"/>
        <w:gridCol w:w="58"/>
        <w:gridCol w:w="1010"/>
        <w:gridCol w:w="73"/>
        <w:gridCol w:w="863"/>
        <w:gridCol w:w="1435"/>
        <w:gridCol w:w="981"/>
        <w:gridCol w:w="58"/>
        <w:gridCol w:w="1230"/>
        <w:gridCol w:w="58"/>
        <w:gridCol w:w="1214"/>
      </w:tblGrid>
      <w:tr>
        <w:trPr>
          <w:trHeight w:val="1231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hd w:fill="auto" w:val="clear"/>
              </w:rPr>
              <w:t>п/п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Адрес объекта/ мероприятия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Ед. изм.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Цели реализации мероприятия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Объемные показатели</w:t>
            </w:r>
          </w:p>
        </w:tc>
        <w:tc>
          <w:tcPr>
            <w:tcW w:w="2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Реализация мероприятий по годам, ед. изм.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Финансовые потребности, всего, тыс. руб.</w:t>
            </w:r>
          </w:p>
        </w:tc>
        <w:tc>
          <w:tcPr>
            <w:tcW w:w="3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Реализация мероприятий по годам, тыс. руб.</w:t>
            </w:r>
          </w:p>
        </w:tc>
      </w:tr>
      <w:tr>
        <w:trPr>
          <w:trHeight w:val="91" w:hRule="atLeast"/>
        </w:trPr>
        <w:tc>
          <w:tcPr>
            <w:tcW w:w="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2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25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2024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2025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31</w:t>
            </w:r>
          </w:p>
        </w:tc>
        <w:tc>
          <w:tcPr>
            <w:tcW w:w="14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2024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2025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20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31</w:t>
            </w:r>
          </w:p>
        </w:tc>
      </w:tr>
      <w:tr>
        <w:trPr>
          <w:trHeight w:val="16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8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11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12</w:t>
            </w:r>
          </w:p>
        </w:tc>
      </w:tr>
      <w:tr>
        <w:trPr>
          <w:trHeight w:val="162" w:hRule="atLeast"/>
        </w:trPr>
        <w:tc>
          <w:tcPr>
            <w:tcW w:w="152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 xml:space="preserve">Мероприятия по 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капитальному ремонту</w:t>
            </w: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 xml:space="preserve"> объектов теплоснабжения</w:t>
            </w:r>
          </w:p>
        </w:tc>
      </w:tr>
      <w:tr>
        <w:trPr>
          <w:trHeight w:val="16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</w:t>
            </w:r>
          </w:p>
        </w:tc>
        <w:tc>
          <w:tcPr>
            <w:tcW w:w="147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Котельная,  ул. 10-й Пятилетки</w:t>
            </w:r>
          </w:p>
        </w:tc>
      </w:tr>
      <w:tr>
        <w:trPr>
          <w:trHeight w:val="16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1.1.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Капитальный ремонт тепловой сети с.Солнечное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</w:tr>
      <w:tr>
        <w:trPr>
          <w:trHeight w:val="162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1.2.</w:t>
            </w:r>
          </w:p>
        </w:tc>
        <w:tc>
          <w:tcPr>
            <w:tcW w:w="2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 xml:space="preserve">Капитальный ремонт участка тепловой сети Ду-100 мм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eastAsia="ru-RU" w:bidi="ar-SA"/>
              </w:rPr>
              <w:t>L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-33 м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hd w:fill="auto" w:val="clear"/>
              </w:rPr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Получение паспорта готовности муниципального образования Солнечный сельсовет к ОЗП 2024-2025 гг.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1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  <w:t>672,068*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2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</w:tr>
      <w:tr>
        <w:trPr>
          <w:trHeight w:val="162" w:hRule="atLeast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hd w:fill="auto" w:val="clear"/>
              </w:rPr>
              <w:t>Всего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sz w:val="22"/>
                <w:szCs w:val="22"/>
                <w:shd w:fill="auto" w:val="clear"/>
              </w:rPr>
              <w:t>примечание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</w:r>
          </w:p>
        </w:tc>
      </w:tr>
    </w:tbl>
    <w:p>
      <w:pPr>
        <w:pStyle w:val="Normal"/>
        <w:spacing w:lineRule="auto" w:line="240" w:before="0" w:after="0"/>
        <w:ind w:right="-145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Calibri" w:cs="Times New Roman"/>
          <w:kern w:val="2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kern w:val="2"/>
          <w:sz w:val="24"/>
          <w:szCs w:val="24"/>
          <w:lang w:eastAsia="ar-SA"/>
        </w:rPr>
        <w:t>* - сметная стоимость выполнения мероприятия.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Calibri" w:cs="Times New Roman"/>
          <w:kern w:val="2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bCs/>
          <w:kern w:val="2"/>
          <w:sz w:val="24"/>
          <w:szCs w:val="24"/>
          <w:lang w:eastAsia="ar-SA"/>
        </w:rPr>
        <w:t>Примечание:</w:t>
      </w:r>
      <w:r>
        <w:rPr>
          <w:rFonts w:eastAsia="Calibri" w:cs="Times New Roman" w:ascii="Times New Roman" w:hAnsi="Times New Roman"/>
          <w:kern w:val="2"/>
          <w:sz w:val="24"/>
          <w:szCs w:val="24"/>
          <w:lang w:eastAsia="ar-SA"/>
        </w:rPr>
        <w:t xml:space="preserve"> Объем средств будет уточняться после доведения лимитов бюджетных обязательств из бюджетов всех уровней  на очередной финансовый год и плановый период.</w:t>
      </w:r>
    </w:p>
    <w:p>
      <w:pPr>
        <w:pStyle w:val="Normal"/>
        <w:spacing w:lineRule="auto" w:line="240" w:before="0" w:after="0"/>
        <w:ind w:right="-145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-145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color w:val="FF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Calibri" w:cs="Times New Roman"/>
          <w:kern w:val="2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kern w:val="2"/>
          <w:sz w:val="24"/>
          <w:szCs w:val="24"/>
          <w:lang w:eastAsia="ar-SA"/>
        </w:rPr>
      </w:r>
    </w:p>
    <w:p>
      <w:pPr>
        <w:pStyle w:val="Normal"/>
        <w:widowControl w:val="false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right="-145" w:hanging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sectPr>
          <w:headerReference w:type="default" r:id="rId2"/>
          <w:type w:val="nextPage"/>
          <w:pgSz w:orient="landscape" w:w="16838" w:h="11906"/>
          <w:pgMar w:left="851" w:right="851" w:gutter="0" w:header="709" w:top="1268" w:footer="0" w:bottom="851"/>
          <w:pgNumType w:fmt="decimal"/>
          <w:formProt w:val="false"/>
          <w:textDirection w:val="lrTb"/>
          <w:docGrid w:type="default" w:linePitch="360" w:charSpace="8192"/>
        </w:sectPr>
        <w:pStyle w:val="Normal"/>
        <w:spacing w:lineRule="auto" w:line="240" w:before="0" w:after="0"/>
        <w:ind w:right="-145" w:hanging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9. Решение об определении единой теплоснабжающей организации.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eastAsia="zh-CN" w:bidi="ar-SA"/>
        </w:rPr>
        <w:t>На территории муниципального образования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zh-CN" w:bidi="ar-SA"/>
        </w:rPr>
        <w:t xml:space="preserve">Солнечный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сельсовет 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eastAsia="zh-CN" w:bidi="ar-SA"/>
        </w:rPr>
        <w:t>единой теплоснабжающей организацией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eastAsia="zh-CN" w:bidi="ar-SA"/>
        </w:rPr>
        <w:t xml:space="preserve">определено МКП «ЖКХ Усть-Абаканского района». Зоной деятельности ЕТО является централизованная система теплоснабжения в границах населенного пункта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zh-CN" w:bidi="ar-SA"/>
        </w:rPr>
        <w:t>с.Солнечное.</w:t>
      </w:r>
    </w:p>
    <w:p>
      <w:pPr>
        <w:pStyle w:val="Normal"/>
        <w:spacing w:lineRule="auto" w:line="240" w:before="0" w:after="0"/>
        <w:ind w:firstLine="709"/>
        <w:jc w:val="both"/>
        <w:rPr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10. Решения о распределении тепловой нагрузки между источниками тепловой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поставляющими тепловую энергию в данной системе,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имеют</w:t>
      </w:r>
      <w:r>
        <w:rPr>
          <w:rFonts w:eastAsia="Calibri" w:cs="Times New Roman" w:ascii="Times New Roman" w:hAnsi="Times New Roman"/>
          <w:sz w:val="24"/>
          <w:szCs w:val="24"/>
        </w:rPr>
        <w:t xml:space="preserve"> следующий вид (Таб. 2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5</w:t>
      </w:r>
      <w:r>
        <w:rPr>
          <w:rFonts w:eastAsia="Calibri" w:cs="Times New Roman" w:ascii="Times New Roman" w:hAnsi="Times New Roman"/>
          <w:sz w:val="24"/>
          <w:szCs w:val="24"/>
        </w:rPr>
        <w:t>):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2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5</w:t>
      </w:r>
    </w:p>
    <w:tbl>
      <w:tblPr>
        <w:tblW w:w="919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2"/>
        <w:gridCol w:w="3636"/>
        <w:gridCol w:w="2268"/>
        <w:gridCol w:w="2663"/>
      </w:tblGrid>
      <w:tr>
        <w:trPr>
          <w:trHeight w:val="1130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Подключенная тепловая нагрузка, Гкал/час</w:t>
            </w:r>
          </w:p>
        </w:tc>
      </w:tr>
      <w:tr>
        <w:trPr>
          <w:trHeight w:val="588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Котельная ул.10-й Пятилетки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1135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Раздел 11. Перечень бесхозяйных тепловых сетей и определение организации, уполномоченной на их эксплуатацию.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Характеристика бесхозяйных тепловых сетей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Таблица 2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6</w:t>
      </w:r>
    </w:p>
    <w:tbl>
      <w:tblPr>
        <w:tblW w:w="94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374"/>
        <w:gridCol w:w="2351"/>
        <w:gridCol w:w="2369"/>
        <w:gridCol w:w="2368"/>
      </w:tblGrid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записи в Едином гос. реестре прав на недвижимое имущество и сделок с ним, дата принятия на учет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Кадастровый № земельного участка, в пределах которого расположен объект недвижимого имущества</w:t>
            </w:r>
          </w:p>
        </w:tc>
      </w:tr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Тепловые сети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территории муниципального образования Солнечный сельсовет нет бесхозяйных тепловых сетей.</w:t>
      </w:r>
    </w:p>
    <w:p>
      <w:pPr>
        <w:pStyle w:val="Normal"/>
        <w:tabs>
          <w:tab w:val="clear" w:pos="708"/>
          <w:tab w:val="left" w:pos="1665" w:leader="none"/>
        </w:tabs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665" w:leader="none"/>
        </w:tabs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ab/>
      </w:r>
    </w:p>
    <w:p>
      <w:pPr>
        <w:pStyle w:val="1"/>
        <w:spacing w:lineRule="auto" w:line="240" w:before="81" w:after="0"/>
        <w:ind w:left="851" w:hanging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zh-CN"/>
        </w:rPr>
        <w:t>Раздел 12. Оценка надежности системы теплоснабжения</w:t>
      </w:r>
    </w:p>
    <w:p>
      <w:pPr>
        <w:pStyle w:val="1"/>
        <w:spacing w:lineRule="auto" w:line="240" w:before="81" w:after="0"/>
        <w:ind w:left="851" w:hanging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zh-CN"/>
        </w:rPr>
        <w:t>Солнечного сельсовета</w:t>
      </w:r>
    </w:p>
    <w:p>
      <w:pPr>
        <w:pStyle w:val="Normal"/>
        <w:spacing w:lineRule="auto" w:line="240"/>
        <w:ind w:left="851" w:hanging="0"/>
        <w:jc w:val="center"/>
        <w:rPr>
          <w:rFonts w:ascii="Times New Roman" w:hAnsi="Times New Roman" w:cs="Times New Roman"/>
          <w:shd w:fill="FFFF00" w:val="clear"/>
        </w:rPr>
      </w:pPr>
      <w:r>
        <w:rPr>
          <w:rFonts w:cs="Times New Roman" w:ascii="Times New Roman" w:hAnsi="Times New Roman"/>
          <w:shd w:fill="FFFF00" w:val="clear"/>
        </w:rPr>
      </w:r>
    </w:p>
    <w:p>
      <w:pPr>
        <w:pStyle w:val="Normal"/>
        <w:spacing w:before="0" w:after="0"/>
        <w:ind w:left="851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Надежность теплоснабжения обеспечивается надежной работой всех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элементов системы теплоснабжения, а также внешних, по отношению к системе теплоснабжения, систем электро-, водо-, топливоснабжения источников тепловой энергии.</w:t>
      </w:r>
    </w:p>
    <w:p>
      <w:pPr>
        <w:pStyle w:val="Normal"/>
        <w:spacing w:before="0" w:after="0"/>
        <w:ind w:left="851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Для оценки надежности систем теплоснабжения используются 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показатели надежности структурных элементов системы теплоснабжения и внешних систем электро-, водо-, топливоснабжения источников тепловой энергии.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ind w:left="851" w:hanging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zh-CN"/>
        </w:rPr>
        <w:t>Расчет критериев надежности  и бесперебойной работы системы теплоснабжения с.Солнечное</w:t>
      </w:r>
    </w:p>
    <w:p>
      <w:pPr>
        <w:pStyle w:val="Normal"/>
        <w:ind w:left="142" w:right="0" w:hanging="142"/>
        <w:jc w:val="center"/>
        <w:rPr>
          <w:b w:val="false"/>
          <w:b w:val="false"/>
          <w:bCs w:val="false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eastAsia="zh-CN"/>
        </w:rPr>
        <w:t>Расчет показателей надежности системы теплоснабжения выполнен на основании Приказа Минрегиона России от 26.07.2013 № 310 « Об утверждении Методических указаний по анализу показателей, используемых для оценки надежности систем теплоснабжения»</w:t>
      </w:r>
    </w:p>
    <w:p>
      <w:pPr>
        <w:pStyle w:val="Normal"/>
        <w:ind w:left="851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Показатель надежности электроснабжения источников тепла (Кэ),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характеризуется наличием или отсутствием резервного электропитания:</w:t>
      </w:r>
    </w:p>
    <w:p>
      <w:pPr>
        <w:pStyle w:val="Normal"/>
        <w:ind w:left="708" w:right="0" w:hanging="0"/>
        <w:rPr>
          <w:rFonts w:ascii="Times New Roman" w:hAnsi="Times New Roman" w:eastAsia="Calibri" w:cs="Times New Roman"/>
          <w:sz w:val="24"/>
          <w:szCs w:val="24"/>
        </w:rPr>
      </w:pPr>
      <w:r>
        <w:rPr/>
        <w:t xml:space="preserve">• </w:t>
      </w:r>
      <w:r>
        <w:rPr/>
        <w:t>при наличии резервного электроснабжения Кэ = 1,0;</w:t>
      </w:r>
    </w:p>
    <w:p>
      <w:pPr>
        <w:pStyle w:val="Normal"/>
        <w:ind w:left="0" w:right="0" w:firstLine="709"/>
        <w:rPr>
          <w:rFonts w:ascii="Times New Roman" w:hAnsi="Times New Roman" w:eastAsia="Calibri" w:cs="Times New Roman"/>
          <w:sz w:val="24"/>
          <w:szCs w:val="24"/>
        </w:rPr>
      </w:pPr>
      <w:r>
        <w:rPr/>
        <w:t xml:space="preserve">• </w:t>
      </w:r>
      <w:r>
        <w:rPr/>
        <w:t>при отсутствии резервного электроснабжения при мощности источника тепловой энергии Кэ = 0,6.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</w:rPr>
        <w:t>Резервны</w:t>
      </w:r>
      <w:r>
        <w:rPr>
          <w:rFonts w:eastAsia="Times New Roman" w:cs="Times New Roman" w:ascii="Times New Roman" w:hAnsi="Times New Roman"/>
          <w:b/>
          <w:bCs/>
          <w:color w:val="auto"/>
          <w:sz w:val="24"/>
          <w:szCs w:val="24"/>
          <w:u w:val="single"/>
          <w:lang w:val="ru-RU" w:eastAsia="zh-CN" w:bidi="ar-SA"/>
        </w:rPr>
        <w:t xml:space="preserve">й </w:t>
      </w: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</w:rPr>
        <w:t xml:space="preserve">источник электроснабжения на котельной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u w:val="single"/>
          <w:lang w:val="ru-RU" w:eastAsia="zh-CN" w:bidi="ar-SA"/>
        </w:rPr>
        <w:t>имеется</w:t>
      </w: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</w:rPr>
        <w:t xml:space="preserve"> , Кэ=</w:t>
      </w:r>
      <w:r>
        <w:rPr>
          <w:rFonts w:eastAsia="Times New Roman" w:cs="Times New Roman" w:ascii="Times New Roman" w:hAnsi="Times New Roman"/>
          <w:b/>
          <w:bCs/>
          <w:color w:val="auto"/>
          <w:sz w:val="24"/>
          <w:szCs w:val="24"/>
          <w:u w:val="single"/>
          <w:lang w:val="ru-RU" w:eastAsia="zh-CN" w:bidi="ar-SA"/>
        </w:rPr>
        <w:t>1,0</w:t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 </w:t>
      </w:r>
      <w:r>
        <w:rPr>
          <w:rFonts w:cs="Times New Roman" w:ascii="Times New Roman" w:hAnsi="Times New Roman"/>
          <w:b/>
          <w:bCs/>
          <w:u w:val="single"/>
        </w:rPr>
        <w:t>Показатель надежности водоснабжения источников тепла (Кв)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характеризуется наличием или отсутствием резервного водоснабжения:</w:t>
      </w:r>
    </w:p>
    <w:p>
      <w:pPr>
        <w:pStyle w:val="ListParagraph"/>
        <w:rPr>
          <w:rFonts w:ascii="Times New Roman" w:hAnsi="Times New Roman" w:eastAsia="Calibri" w:cs="Times New Roman"/>
          <w:sz w:val="24"/>
          <w:szCs w:val="24"/>
        </w:rPr>
      </w:pPr>
      <w:r>
        <w:rPr/>
        <w:t xml:space="preserve">• </w:t>
      </w:r>
      <w:r>
        <w:rPr/>
        <w:t>при наличии резервного водоснабжения Кв = 1,0;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</w:t>
      </w:r>
      <w:r>
        <w:rPr>
          <w:rFonts w:cs="Times New Roman" w:ascii="Times New Roman" w:hAnsi="Times New Roman"/>
        </w:rPr>
        <w:t>при отсутствии резервного водоснабжения  - Кв = 0,6.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Резервное водоснабжение на котельной отсутствует ,  </w:t>
      </w:r>
      <w:r>
        <w:rPr>
          <w:rFonts w:cs="Times New Roman" w:ascii="Times New Roman" w:hAnsi="Times New Roman"/>
          <w:b/>
          <w:bCs/>
          <w:u w:val="single"/>
        </w:rPr>
        <w:t>Кв-0,6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 </w:t>
      </w:r>
      <w:r>
        <w:rPr>
          <w:rFonts w:cs="Times New Roman" w:ascii="Times New Roman" w:hAnsi="Times New Roman"/>
          <w:b/>
          <w:bCs/>
          <w:u w:val="single"/>
        </w:rPr>
        <w:t>Показатель надежности топливоснабжения источников тепла (Кт),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характеризуется наличием или отсутствием резервного топливоснабжения: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 xml:space="preserve">• </w:t>
      </w:r>
      <w:r>
        <w:rPr/>
        <w:t>при наличии резервного топлива Кт = 1,0;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 xml:space="preserve">• </w:t>
      </w:r>
      <w:r>
        <w:rPr/>
        <w:t>при отсутствии резервного топлива Кт = 0,5.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</w:rPr>
        <w:t>Резервное топливоснабжение на котельной отсутствует,  Кт=</w:t>
      </w:r>
      <w:r>
        <w:rPr>
          <w:rFonts w:eastAsia="Times New Roman" w:cs="Times New Roman" w:ascii="Times New Roman" w:hAnsi="Times New Roman"/>
          <w:b/>
          <w:bCs/>
          <w:color w:val="auto"/>
          <w:sz w:val="24"/>
          <w:szCs w:val="24"/>
          <w:u w:val="single"/>
          <w:lang w:val="ru-RU" w:eastAsia="zh-CN" w:bidi="ar-SA"/>
        </w:rPr>
        <w:t>0,5</w:t>
      </w: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</w:rPr>
        <w:t>;</w:t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Показатель соответствия тепловой мощности источников тепла и пропускной способности тепловых сетей фактическим тепловым нагрузкам потребителей (Кб).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Величина этого показателя определяется размером дефицита (%):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 xml:space="preserve">полная обеспеченность </w:t>
      </w:r>
      <w:r>
        <w:rPr/>
        <w:t>- Кб = 1,0;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не обеспечена в размере 10% и менее</w:t>
      </w:r>
      <w:r>
        <w:rPr/>
        <w:t xml:space="preserve"> - Кб = 0,8;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 xml:space="preserve">не обеспечена в размере более 10%  </w:t>
      </w:r>
      <w:r>
        <w:rPr>
          <w:rFonts w:cs="Times New Roman" w:ascii="Times New Roman" w:hAnsi="Times New Roman"/>
        </w:rPr>
        <w:t xml:space="preserve"> - Кб - 0,5;</w:t>
      </w:r>
    </w:p>
    <w:p>
      <w:pPr>
        <w:pStyle w:val="Normal"/>
        <w:spacing w:lineRule="auto" w:line="36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>Дефицит тепловой мощности источника тепла на котельной отсутствует. Установленная мощность котельной – 2,8 Гкал/ч</w:t>
      </w:r>
      <w:r>
        <w:rPr>
          <w:rFonts w:cs="Times New Roman" w:ascii="Times New Roman" w:hAnsi="Times New Roman"/>
          <w:shd w:fill="auto" w:val="clear"/>
        </w:rPr>
        <w:t>, п</w:t>
      </w:r>
      <w:r>
        <w:rPr>
          <w:rFonts w:eastAsia="" w:cs="Times New Roman" w:ascii="Times New Roman" w:hAnsi="Times New Roman" w:eastAsiaTheme="minorEastAsia"/>
          <w:shd w:fill="auto" w:val="clear"/>
        </w:rPr>
        <w:t>одключенная нагрузка –</w:t>
      </w:r>
      <w:r>
        <w:rPr>
          <w:rFonts w:cs="Times New Roman" w:ascii="Times New Roman" w:hAnsi="Times New Roman"/>
          <w:shd w:fill="auto" w:val="clear"/>
        </w:rPr>
        <w:t xml:space="preserve"> </w:t>
      </w:r>
      <w:r>
        <w:rPr>
          <w:rFonts w:eastAsia="" w:cs="Times New Roman" w:ascii="Times New Roman" w:hAnsi="Times New Roman" w:eastAsiaTheme="minorEastAsia"/>
          <w:shd w:fill="auto" w:val="clear"/>
        </w:rPr>
        <w:t>0,</w:t>
      </w:r>
      <w:r>
        <w:rPr>
          <w:rFonts w:eastAsia="" w:cs="Times New Roman" w:ascii="Times New Roman" w:hAnsi="Times New Roman" w:eastAsiaTheme="minorEastAsia"/>
          <w:color w:val="000000"/>
          <w:kern w:val="0"/>
          <w:sz w:val="22"/>
          <w:szCs w:val="22"/>
          <w:shd w:fill="auto" w:val="clear"/>
          <w:lang w:val="ru-RU" w:eastAsia="ru-RU" w:bidi="ar-SA"/>
        </w:rPr>
        <w:t>1135</w:t>
      </w:r>
      <w:r>
        <w:rPr>
          <w:rFonts w:cs="Times New Roman" w:ascii="Times New Roman" w:hAnsi="Times New Roman"/>
          <w:shd w:fill="auto" w:val="clear"/>
        </w:rPr>
        <w:t xml:space="preserve"> Гк</w:t>
      </w:r>
      <w:r>
        <w:rPr>
          <w:rFonts w:cs="Times New Roman" w:ascii="Times New Roman" w:hAnsi="Times New Roman"/>
        </w:rPr>
        <w:t xml:space="preserve">ал/ч. </w:t>
      </w:r>
      <w:r>
        <w:rPr>
          <w:rFonts w:cs="Times New Roman" w:ascii="Times New Roman" w:hAnsi="Times New Roman"/>
          <w:b/>
          <w:bCs/>
          <w:u w:val="single"/>
        </w:rPr>
        <w:t>Кб = 1,0;</w:t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u w:val="single"/>
        </w:rPr>
        <w:t>Показатель уровня резервирования (Кр)</w:t>
      </w:r>
      <w:r>
        <w:rPr>
          <w:rFonts w:cs="Times New Roman" w:ascii="Times New Roman" w:hAnsi="Times New Roman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источников тепла и элементов тепловой сети путем их кольцевания и устройства перемычек, характеризуемый отношением резервируемой 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>расчетной</w:t>
      </w:r>
      <w:r>
        <w:rPr>
          <w:rFonts w:eastAsia="Calibri" w:cs="Times New Roman" w:ascii="Times New Roman" w:hAnsi="Times New Roman"/>
          <w:sz w:val="24"/>
          <w:szCs w:val="24"/>
        </w:rPr>
        <w:t xml:space="preserve"> тепловой нагрузки  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 xml:space="preserve">к сумме расчетных тепловых нагрузок </w:t>
      </w:r>
      <w:r>
        <w:rPr>
          <w:rFonts w:eastAsia="Calibri" w:cs="Times New Roman" w:ascii="Times New Roman" w:hAnsi="Times New Roman"/>
          <w:sz w:val="24"/>
          <w:szCs w:val="24"/>
        </w:rPr>
        <w:t>(%) системы теплоснабжения, подлежащей резервированию: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90 – 100 - Кр = 1,0;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70 – 90 - Кр = 0,7;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50 – 70 - Кр = 0,5;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30 – 50 - Кр = 0,3;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менее 30 - Кр = 0,2.</w:t>
      </w:r>
    </w:p>
    <w:p>
      <w:pPr>
        <w:pStyle w:val="Normal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На котельной  показатель уровня резервирования равен Кр=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0,2</w:t>
      </w:r>
    </w:p>
    <w:p>
      <w:pPr>
        <w:pStyle w:val="ListParagraph"/>
        <w:numPr>
          <w:ilvl w:val="0"/>
          <w:numId w:val="0"/>
        </w:numPr>
        <w:ind w:left="786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u w:val="single"/>
          <w:shd w:fill="auto" w:val="clear"/>
        </w:rPr>
        <w:t xml:space="preserve">Показатель технического состояния тепловых сетей. 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Кс), характеризуемый долей ветхих, подлежащих замене трубопроводов, определяется по формуле:</w:t>
      </w:r>
    </w:p>
    <w:p>
      <w:pPr>
        <w:pStyle w:val="ConsPlusNormal"/>
        <w:numPr>
          <w:ilvl w:val="0"/>
          <w:numId w:val="0"/>
        </w:numPr>
        <w:ind w:left="1440" w:right="0" w:hanging="0"/>
        <w:jc w:val="both"/>
        <w:rPr>
          <w:rFonts w:ascii="Times New Roman" w:hAnsi="Times New Roman" w:cs="Times New Roman"/>
          <w:sz w:val="24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</w:r>
    </w:p>
    <w:p>
      <w:pPr>
        <w:pStyle w:val="ConsPlusNormal"/>
        <w:numPr>
          <w:ilvl w:val="0"/>
          <w:numId w:val="0"/>
        </w:numPr>
        <w:ind w:left="1440" w:right="0" w:hanging="0"/>
        <w:jc w:val="both"/>
        <w:rPr>
          <w:highlight w:val="none"/>
          <w:shd w:fill="auto" w:val="clear"/>
        </w:rPr>
      </w:pPr>
      <w:r>
        <w:rPr/>
        <w:drawing>
          <wp:inline distT="0" distB="0" distL="0" distR="0">
            <wp:extent cx="1141095" cy="46418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  <w:shd w:fill="auto" w:val="clear"/>
        </w:rPr>
        <w:t>, (8)</w:t>
      </w:r>
    </w:p>
    <w:p>
      <w:pPr>
        <w:pStyle w:val="ConsPlusNormal"/>
        <w:numPr>
          <w:ilvl w:val="0"/>
          <w:numId w:val="0"/>
        </w:numPr>
        <w:ind w:left="1440" w:right="0" w:hanging="0"/>
        <w:jc w:val="both"/>
        <w:rPr>
          <w:rFonts w:ascii="Times New Roman" w:hAnsi="Times New Roman" w:cs="Times New Roman"/>
          <w:sz w:val="24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</w:r>
    </w:p>
    <w:p>
      <w:pPr>
        <w:pStyle w:val="ConsPlusNormal"/>
        <w:numPr>
          <w:ilvl w:val="0"/>
          <w:numId w:val="0"/>
        </w:numPr>
        <w:ind w:left="1440" w:right="0"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где</w:t>
      </w:r>
    </w:p>
    <w:p>
      <w:pPr>
        <w:pStyle w:val="ConsPlusNormal"/>
        <w:numPr>
          <w:ilvl w:val="0"/>
          <w:numId w:val="0"/>
        </w:numPr>
        <w:spacing w:before="200" w:after="0"/>
        <w:ind w:left="1440" w:right="0" w:hanging="0"/>
        <w:jc w:val="both"/>
        <w:rPr>
          <w:highlight w:val="none"/>
          <w:shd w:fill="auto" w:val="clear"/>
        </w:rPr>
      </w:pPr>
      <w:r>
        <w:rPr/>
        <w:drawing>
          <wp:inline distT="0" distB="0" distL="0" distR="0">
            <wp:extent cx="345440" cy="23685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- протяженность тепловых сетей, находящихся в эксплуатации;</w:t>
      </w:r>
    </w:p>
    <w:p>
      <w:pPr>
        <w:pStyle w:val="ConsPlusNormal"/>
        <w:numPr>
          <w:ilvl w:val="0"/>
          <w:numId w:val="0"/>
        </w:numPr>
        <w:spacing w:before="200" w:after="0"/>
        <w:ind w:left="1440" w:right="0" w:hanging="0"/>
        <w:jc w:val="both"/>
        <w:rPr>
          <w:highlight w:val="none"/>
          <w:shd w:fill="auto" w:val="clear"/>
        </w:rPr>
      </w:pPr>
      <w:r>
        <w:rPr/>
        <w:drawing>
          <wp:inline distT="0" distB="0" distL="0" distR="0">
            <wp:extent cx="300990" cy="236855"/>
            <wp:effectExtent l="0" t="0" r="0" b="0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- протяженность ветхих тепловых сетей, находящихся в эксплуатации.</w:t>
      </w:r>
    </w:p>
    <w:p>
      <w:pPr>
        <w:pStyle w:val="ListParagraph"/>
        <w:numPr>
          <w:ilvl w:val="0"/>
          <w:numId w:val="0"/>
        </w:numPr>
        <w:ind w:left="786" w:hanging="0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 xml:space="preserve">  </w:t>
      </w: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 xml:space="preserve">Кс =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(1,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u w:val="single"/>
          <w:shd w:fill="auto" w:val="clear"/>
          <w:lang w:val="ru-RU" w:eastAsia="zh-CN" w:bidi="ar-SA"/>
        </w:rPr>
        <w:t>0909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-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u w:val="single"/>
          <w:shd w:fill="auto" w:val="clear"/>
          <w:lang w:val="ru-RU" w:eastAsia="zh-CN" w:bidi="ar-SA"/>
        </w:rPr>
        <w:t>1,0909)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/1,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u w:val="single"/>
          <w:shd w:fill="auto" w:val="clear"/>
          <w:lang w:val="ru-RU" w:eastAsia="zh-CN" w:bidi="ar-SA"/>
        </w:rPr>
        <w:t>0909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 xml:space="preserve">=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u w:val="single"/>
          <w:shd w:fill="auto" w:val="clear"/>
          <w:lang w:val="ru-RU" w:eastAsia="zh-CN" w:bidi="ar-SA"/>
        </w:rPr>
        <w:t>0</w:t>
      </w:r>
    </w:p>
    <w:p>
      <w:pPr>
        <w:pStyle w:val="Normal"/>
        <w:numPr>
          <w:ilvl w:val="0"/>
          <w:numId w:val="0"/>
        </w:numPr>
        <w:ind w:left="0" w:right="0" w:hanging="0"/>
        <w:rPr>
          <w:highlight w:val="none"/>
          <w:shd w:fill="auto" w:val="clear"/>
        </w:rPr>
      </w:pPr>
      <w:r>
        <w:rPr>
          <w:b/>
          <w:bCs/>
          <w:u w:val="single"/>
          <w:shd w:fill="auto" w:val="clear"/>
        </w:rPr>
        <w:t xml:space="preserve">Показатель интенсивности отказов </w:t>
      </w:r>
      <w:r>
        <w:rPr>
          <w:rFonts w:eastAsia="Times New Roman" w:cs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систем теплоснабжения:</w:t>
      </w:r>
    </w:p>
    <w:p>
      <w:pPr>
        <w:pStyle w:val="Normal"/>
        <w:numPr>
          <w:ilvl w:val="0"/>
          <w:numId w:val="0"/>
        </w:numPr>
        <w:ind w:left="0" w:right="0" w:hanging="0"/>
        <w:rPr>
          <w:highlight w:val="none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а)</w:t>
      </w:r>
      <w:r>
        <w:rPr>
          <w:b/>
          <w:bCs/>
          <w:u w:val="single"/>
          <w:shd w:fill="auto" w:val="clear"/>
        </w:rPr>
        <w:t xml:space="preserve"> Показатель интенсивности отказов тепловых се</w:t>
      </w:r>
      <w:r>
        <w:rPr>
          <w:b/>
          <w:bCs/>
          <w:u w:val="single"/>
        </w:rPr>
        <w:t>тей, (Котк)</w:t>
      </w:r>
      <w:r>
        <w:rPr/>
        <w:t>, характеризуемый количеством вынужденных отключений участков тепловой сети с ограничением отпуска тепловой энергии потребителям, вызванным отказом и его устранением за последние три года.</w:t>
      </w:r>
    </w:p>
    <w:p>
      <w:pPr>
        <w:pStyle w:val="Normal"/>
        <w:ind w:left="0" w:right="0" w:firstLine="708"/>
        <w:rPr>
          <w:rFonts w:ascii="Times New Roman" w:hAnsi="Times New Roman" w:eastAsia="Calibri" w:cs="Times New Roman"/>
          <w:sz w:val="24"/>
          <w:szCs w:val="24"/>
        </w:rPr>
      </w:pPr>
      <w:r>
        <w:rPr/>
        <w:t>Иотк = nотк/(3*S) [1/(км*год)],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где nотк - количество отказов за последний год не было;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shd w:fill="auto" w:val="clear"/>
        </w:rPr>
        <w:t>S- протяженность тепловой сети данной системы теплоснабжения</w:t>
      </w:r>
      <w:r>
        <w:rPr>
          <w:b/>
          <w:bCs/>
          <w:shd w:fill="auto" w:val="clear"/>
        </w:rPr>
        <w:t xml:space="preserve">- </w:t>
      </w:r>
      <w:r>
        <w:rPr>
          <w:rFonts w:eastAsia="Times New Roman" w:cs="Times New Roman"/>
          <w:b/>
          <w:bCs/>
          <w:color w:val="000000"/>
          <w:sz w:val="24"/>
          <w:szCs w:val="24"/>
          <w:shd w:fill="auto" w:val="clear"/>
          <w:lang w:val="ru-RU" w:eastAsia="zh-CN" w:bidi="ar-SA"/>
        </w:rPr>
        <w:t>1,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ru-RU" w:eastAsia="zh-CN" w:bidi="ar-SA"/>
        </w:rPr>
        <w:t>0909</w:t>
      </w:r>
      <w:r>
        <w:rPr>
          <w:shd w:fill="auto" w:val="clear"/>
        </w:rPr>
        <w:t xml:space="preserve"> км.</w:t>
      </w:r>
    </w:p>
    <w:p>
      <w:pPr>
        <w:pStyle w:val="Normal"/>
        <w:ind w:left="0" w:right="0"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shd w:fill="auto" w:val="clear"/>
        </w:rPr>
        <w:t>В зависимости от интенсивности отказов (Иотк) определяется показате</w:t>
      </w:r>
      <w:r>
        <w:rPr/>
        <w:t>ль надежности (Котк)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до 0,5 - Котк = 1,0;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0,5 - 0,8 - Котк = 0,8;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0,8 - 1,2 - Котк = 0,6;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/>
        <w:t>свыше 1,2 - Котк = 0,5;</w:t>
      </w:r>
    </w:p>
    <w:p>
      <w:pPr>
        <w:pStyle w:val="Normal"/>
        <w:ind w:left="0" w:right="0" w:firstLine="708"/>
        <w:rPr>
          <w:rFonts w:ascii="Times New Roman" w:hAnsi="Times New Roman" w:eastAsia="Calibri" w:cs="Times New Roman"/>
          <w:sz w:val="24"/>
          <w:szCs w:val="24"/>
        </w:rPr>
      </w:pPr>
      <w:r>
        <w:rPr/>
        <w:t>Отказов и вынужденных отключений участков тепловой сети за последний год не было.</w:t>
      </w:r>
    </w:p>
    <w:p>
      <w:pPr>
        <w:pStyle w:val="Normal"/>
        <w:ind w:left="0" w:right="0" w:firstLine="708"/>
        <w:rPr>
          <w:highlight w:val="none"/>
          <w:shd w:fill="auto" w:val="clear"/>
        </w:rPr>
      </w:pPr>
      <w:r>
        <w:rPr>
          <w:shd w:fill="auto" w:val="clear"/>
        </w:rPr>
        <w:t>Иотк = 0/(3*1,</w:t>
      </w:r>
      <w:r>
        <w:rPr>
          <w:rFonts w:eastAsia="" w:cs=""/>
          <w:color w:val="000000"/>
          <w:kern w:val="0"/>
          <w:sz w:val="22"/>
          <w:szCs w:val="22"/>
          <w:shd w:fill="auto" w:val="clear"/>
          <w:lang w:val="ru-RU" w:eastAsia="ru-RU" w:bidi="ar-SA"/>
        </w:rPr>
        <w:t>0909</w:t>
      </w:r>
      <w:r>
        <w:rPr>
          <w:shd w:fill="auto" w:val="clear"/>
        </w:rPr>
        <w:t xml:space="preserve">) = </w:t>
      </w:r>
      <w:r>
        <w:rPr>
          <w:rFonts w:eastAsia="Times New Roman" w:cs="Times New Roman"/>
          <w:color w:val="000000"/>
          <w:sz w:val="24"/>
          <w:szCs w:val="24"/>
          <w:shd w:fill="auto" w:val="clear"/>
          <w:lang w:val="ru-RU" w:eastAsia="zh-CN" w:bidi="ar-SA"/>
        </w:rPr>
        <w:t>0</w:t>
      </w:r>
    </w:p>
    <w:p>
      <w:pPr>
        <w:pStyle w:val="Normal"/>
        <w:ind w:left="0" w:right="0" w:firstLine="708"/>
        <w:rPr>
          <w:highlight w:val="none"/>
          <w:shd w:fill="auto" w:val="clear"/>
        </w:rPr>
      </w:pPr>
      <w:r>
        <w:rPr>
          <w:shd w:fill="auto" w:val="clear"/>
        </w:rPr>
        <w:t xml:space="preserve"> </w:t>
      </w:r>
      <w:r>
        <w:rPr>
          <w:b/>
          <w:bCs/>
          <w:u w:val="single"/>
          <w:shd w:fill="auto" w:val="clear"/>
        </w:rPr>
        <w:t xml:space="preserve">Котк = </w:t>
      </w:r>
      <w:r>
        <w:rPr>
          <w:rFonts w:eastAsia="Times New Roman" w:cs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1,0</w:t>
      </w:r>
    </w:p>
    <w:p>
      <w:pPr>
        <w:pStyle w:val="Normal"/>
        <w:ind w:left="0" w:right="0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б)Показатель интенсивности отказов (далее - отказ) теплового источника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, характеризуемый количеством вы</w:t>
      </w:r>
      <w:r>
        <w:rPr>
          <w:rFonts w:cs="Times New Roman" w:ascii="Times New Roman" w:hAnsi="Times New Roman"/>
          <w:sz w:val="24"/>
          <w:szCs w:val="24"/>
        </w:rPr>
        <w:t>нужденных отказов источников тепловой энергии с ограничением отпуска тепловой энергии потребителям, вызванным отказом и его устранением (Котк ит):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1609090" cy="401955"/>
            <wp:effectExtent l="0" t="0" r="0" b="0"/>
            <wp:docPr id="4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(10)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зависимости от интенсивности отказов (Иотк ит) определяется показатель надежности теплового источника (Котк ит):</w:t>
      </w:r>
    </w:p>
    <w:p>
      <w:pPr>
        <w:pStyle w:val="ConsPlusCell"/>
        <w:spacing w:before="20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до 0,2 включительно         - Котк ит = 1,0;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от 0,2 до 0,6 включительно  - Котк ит = 0,8;</w:t>
      </w:r>
    </w:p>
    <w:p>
      <w:pPr>
        <w:pStyle w:val="ConsPlusCell"/>
        <w:spacing w:lineRule="auto" w:line="360"/>
        <w:ind w:left="0" w:right="0" w:hanging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</w:rPr>
        <w:t xml:space="preserve">  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от 0,6 - 1,2 включительно   - Котк ит = 0,6.</w:t>
      </w:r>
    </w:p>
    <w:p>
      <w:pPr>
        <w:pStyle w:val="ConsPlusCell"/>
        <w:spacing w:lineRule="auto" w:line="360"/>
        <w:ind w:left="0" w:right="0" w:hanging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>На котельной  Иотк ит = (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shd w:fill="auto" w:val="clear"/>
          <w:lang w:val="ru-RU" w:eastAsia="ar-SA" w:bidi="ar-SA"/>
        </w:rPr>
        <w:t>1,0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>+0,6+0,5)/3 = 0,5,</w:t>
      </w:r>
    </w:p>
    <w:p>
      <w:pPr>
        <w:pStyle w:val="ConsPlusCell"/>
        <w:spacing w:lineRule="auto" w:line="360"/>
        <w:ind w:left="0" w:right="0" w:hanging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 xml:space="preserve">                           </w:t>
      </w:r>
      <w:r>
        <w:rPr>
          <w:rFonts w:eastAsia="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Котк ит = 0,6.</w:t>
      </w:r>
    </w:p>
    <w:p>
      <w:pPr>
        <w:pStyle w:val="Normal"/>
        <w:ind w:left="0" w:right="0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П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оказатель относител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ьного аварийного недоотпуска тепла (Кнед) в результате внеплановых отключений теплопотребляющих установок потребителей определяется по формуле: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P169"/>
      <w:bookmarkStart w:id="1" w:name="P169"/>
      <w:bookmarkEnd w:id="1"/>
    </w:p>
    <w:p>
      <w:pPr>
        <w:pStyle w:val="ConsPlusNormal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1687195" cy="418465"/>
            <wp:effectExtent l="0" t="0" r="0" b="0"/>
            <wp:docPr id="5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>, (11)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где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438785" cy="200025"/>
            <wp:effectExtent l="0" t="0" r="0" b="0"/>
            <wp:docPr id="6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недоотпуск тепла;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467995" cy="198755"/>
            <wp:effectExtent l="0" t="0" r="0" b="0"/>
            <wp:docPr id="7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фактический отпуск тепла системой теплоснабжения.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зависимости от величины относительного недоотпуска тепла (Qнед) определяется показатель надежности (Кнед):</w:t>
      </w:r>
    </w:p>
    <w:p>
      <w:pPr>
        <w:pStyle w:val="ConsPlusCell"/>
        <w:spacing w:before="20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до 0,1% включительно           - Кнед = 1,0;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от 0,1% до 0,3% включительно   - Кнед = 0,8;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от 0,3% до 0,5% включительно   - Кнед = 0,6;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от 0,5% до 1,0% включительно   - Кнед = 0,5;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свыше 1,0%                     - Кнед = 0,2.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На котельной Кнед = 1,0;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показатель укомплектованности ремонтным и оперативно-ремонтным персоналом (Кп) определяется как отношение фактической численности к численности по действующим нормативам, но не более 1,0.</w:t>
      </w:r>
    </w:p>
    <w:p>
      <w:pPr>
        <w:pStyle w:val="ConsPlusCell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 котельной К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>п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= 1,0;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показатель оснащенности машинами, специальными механизмами и оборудованием (Км) принимается как среднее отношение фактического наличия к количеству, определенному по нормативам, по основной номенклатуре: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994410" cy="417830"/>
            <wp:effectExtent l="0" t="0" r="0" b="0"/>
            <wp:docPr id="8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>, (12)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где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/>
        <w:drawing>
          <wp:inline distT="0" distB="0" distL="0" distR="0">
            <wp:extent cx="222250" cy="236855"/>
            <wp:effectExtent l="0" t="0" r="0" b="0"/>
            <wp:docPr id="9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/>
        <w:drawing>
          <wp:inline distT="0" distB="0" distL="0" distR="0">
            <wp:extent cx="222250" cy="236855"/>
            <wp:effectExtent l="0" t="0" r="0" b="0"/>
            <wp:docPr id="10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- показатели, относящиеся к данному виду машин, механизмов, оборудования;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 - число показателей, учтенных в числителе.</w:t>
      </w:r>
    </w:p>
    <w:p>
      <w:pPr>
        <w:pStyle w:val="ConsPlusCel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 котельной К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>м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= 1,0;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показатель наличия основных материально-технических ресурсов (Ктр) определяется аналогично по </w:t>
      </w:r>
      <w:hyperlink w:anchor="P169" w:tgtFrame="_blank">
        <w:r>
          <w:rPr>
            <w:rFonts w:cs="Times New Roman" w:ascii="Times New Roman" w:hAnsi="Times New Roman"/>
            <w:color w:val="0000FF"/>
            <w:sz w:val="24"/>
            <w:szCs w:val="24"/>
          </w:rPr>
          <w:t>формуле (11)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по основной номенклатуре ресурсов (трубы, компенсаторы, арматура, сварочные материалы и т.п.). Принимаемые для определения значения общего Ктр частные показатели не должны быть выше 1,0.</w:t>
      </w:r>
    </w:p>
    <w:p>
      <w:pPr>
        <w:pStyle w:val="ConsPlusCel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 котельной К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>тр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= 1,0;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показатель укомплектованности передвижными автономными источниками электропитания (Кист) для ведения аварийно-восстановительных работ вычисляется как отношение фактического наличия данного оборудования (в единицах мощности - кВт) к потребности.</w:t>
      </w:r>
    </w:p>
    <w:p>
      <w:pPr>
        <w:pStyle w:val="ConsPlusCell"/>
        <w:spacing w:before="200" w:after="0"/>
        <w:ind w:left="0" w:right="0"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 котельной К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>ист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= 1,0;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показатель готовности теплоснабжающих организаций к проведению аварийно-восстановительных работ в системах теплоснабжения (общий показатель) базируется на показателях: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укомплектованности ремонтным и оперативно-ремонтным персоналом;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оснащенности машинами, специальными механизмами и оборудованием;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наличия основных материально-технических ресурсов;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укомплектованности передвижными автономными источниками электропитания для ведения аварийно-восстановительных работ.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Общий показатель готовности теплоснабжающих организаций к проведению восстановительных работ в системах теплоснабжения к выполнению аварийно-восстановительных работ определяется следующим образом: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Кгот = 0,25 * Кп + 0,35 * Км + 0,3 * Ктр + 0,1 * Кист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Общая оценка готовности дается по следующим категориям:</w:t>
      </w:r>
    </w:p>
    <w:p>
      <w:pPr>
        <w:pStyle w:val="ConsPlusNormal"/>
        <w:ind w:left="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Таблица 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ru-RU" w:bidi="ar-SA"/>
        </w:rPr>
        <w:t>7</w:t>
      </w:r>
    </w:p>
    <w:tbl>
      <w:tblPr>
        <w:tblW w:w="941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94"/>
        <w:gridCol w:w="2485"/>
        <w:gridCol w:w="4633"/>
      </w:tblGrid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Кгот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(Кп; Км); Ктр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Категория готовности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0,85 - 1,0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0,75 и более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удовлетворительная готовность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0,85 - 1,0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0,75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ограниченная готовность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0,7 - 0,84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 и более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ограниченная готовность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0,7 - 0,84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0,5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неготовность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менее 0,7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неготовность</w:t>
            </w:r>
          </w:p>
        </w:tc>
      </w:tr>
    </w:tbl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 xml:space="preserve">На котельной :  Кгот = 0,25 *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shd w:fill="auto" w:val="clear"/>
          <w:lang w:val="ru-RU" w:eastAsia="zh-CN" w:bidi="ar-SA"/>
        </w:rPr>
        <w:t>1,0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 xml:space="preserve"> + 0,35 *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shd w:fill="auto" w:val="clear"/>
          <w:lang w:val="ru-RU" w:eastAsia="zh-CN" w:bidi="ar-SA"/>
        </w:rPr>
        <w:t>1,0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 xml:space="preserve"> + 0,3 *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shd w:fill="auto" w:val="clear"/>
          <w:lang w:val="ru-RU" w:eastAsia="zh-CN" w:bidi="ar-SA"/>
        </w:rPr>
        <w:t>1,0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 xml:space="preserve"> + 0,1 *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shd w:fill="auto" w:val="clear"/>
          <w:lang w:val="ru-RU" w:eastAsia="zh-CN" w:bidi="ar-SA"/>
        </w:rPr>
        <w:t>1,0 = 1,0</w:t>
      </w:r>
    </w:p>
    <w:p>
      <w:pPr>
        <w:pStyle w:val="ConsPlusNormal"/>
        <w:spacing w:lineRule="auto" w:line="360"/>
        <w:ind w:left="0" w:right="0" w:firstLine="540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u w:val="single"/>
          <w:shd w:fill="auto" w:val="clear"/>
          <w:lang w:val="ru-RU" w:eastAsia="zh-CN" w:bidi="ar-SA"/>
        </w:rPr>
        <w:t>Общая оценка готовности к проведению АВР — удовлетворительная готовность.</w:t>
      </w:r>
    </w:p>
    <w:p>
      <w:pPr>
        <w:pStyle w:val="ConsPlusNormal"/>
        <w:spacing w:lineRule="auto" w:line="360"/>
        <w:ind w:left="0" w:right="0" w:firstLine="540"/>
        <w:jc w:val="both"/>
        <w:rPr>
          <w:rFonts w:eastAsia="" w:eastAsiaTheme="minorEastAsia"/>
          <w:highlight w:val="none"/>
          <w:shd w:fill="auto" w:val="clear"/>
        </w:rPr>
      </w:pPr>
      <w:r>
        <w:rPr>
          <w:rFonts w:eastAsia="" w:eastAsiaTheme="minorEastAsia"/>
          <w:shd w:fill="auto" w:val="clear"/>
        </w:rPr>
      </w:r>
    </w:p>
    <w:p>
      <w:pPr>
        <w:pStyle w:val="ConsPlusNormal"/>
        <w:spacing w:lineRule="auto" w:line="360"/>
        <w:ind w:left="0" w:right="0" w:firstLine="540"/>
        <w:jc w:val="both"/>
        <w:rPr>
          <w:rFonts w:eastAsia="" w:eastAsiaTheme="minorEastAsia"/>
          <w:highlight w:val="none"/>
          <w:shd w:fill="FFFF00" w:val="clear"/>
        </w:rPr>
      </w:pPr>
      <w:r>
        <w:rPr>
          <w:rFonts w:eastAsia="" w:eastAsiaTheme="minorEastAsia"/>
          <w:shd w:fill="FFFF00" w:val="clear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Оценка надежности систем теплоснабжения.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оценка надежности источников тепловой энергии.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зависимости от полученных показателей надежности Кэ, Кв, Кт и Ки источники тепловой энергии могут быть оценены как:</w:t>
      </w:r>
    </w:p>
    <w:p>
      <w:pPr>
        <w:pStyle w:val="ConsPlusNonformat"/>
        <w:spacing w:before="20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высоконадежные   - при Кэ = Кв = Кт = Ки = 1;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надежные         - при Кэ = Кв = Кт = 1 и Ки = 0,5;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малонадежные     - при Ки = 0,5 и  при  значении  меньше  1  одного  из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показателей Кэ, Кв, Кт;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ненадежные       - при Ки = 0,2 и/или значении меньше 1 у 2-х  и  более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показателей Кэ, Кв, Кт.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На котельной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Кэ = 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zh-CN" w:bidi="ar-SA"/>
        </w:rPr>
        <w:t>1,0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Кв = 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en-US" w:bidi="ar-SA"/>
        </w:rPr>
        <w:t>0,6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Кт = 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>0,5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и Ки = 0,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en-US" w:bidi="ar-SA"/>
        </w:rPr>
        <w:t>6</w:t>
      </w:r>
      <w:r>
        <w:rPr>
          <w:rFonts w:cs="Times New Roman" w:ascii="Times New Roman" w:hAnsi="Times New Roman"/>
          <w:b/>
          <w:bCs/>
          <w:sz w:val="24"/>
          <w:szCs w:val="24"/>
        </w:rPr>
        <w:t>;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Оценка надежности  - малонадежный источник теплоснабжения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оценка надежности тепловых сетей.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зависимости от полученных показателей надежности тепловые сети могут быть оценены как:</w:t>
      </w:r>
    </w:p>
    <w:p>
      <w:pPr>
        <w:pStyle w:val="ConsPlusCell"/>
        <w:spacing w:before="20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высоконадежные   - более 0,9;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надежные         - 0,75 - 0,89;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малонадежные     - 0,5 - 0,74;</w:t>
      </w:r>
    </w:p>
    <w:p>
      <w:pPr>
        <w:pStyle w:val="ConsPlusCel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ненадежные       - менее 0,5.</w:t>
      </w:r>
    </w:p>
    <w:p>
      <w:pPr>
        <w:pStyle w:val="Norma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На котельной</w:t>
      </w:r>
    </w:p>
    <w:p>
      <w:pPr>
        <w:pStyle w:val="ConsPlusNonformat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Кс = 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zh-CN" w:bidi="ar-SA"/>
        </w:rPr>
        <w:t>0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  <w:lang w:val="ru-RU" w:eastAsia="zh-CN" w:bidi="ar-SA"/>
        </w:rPr>
        <w:t xml:space="preserve">  - ненадежные тепловые сети</w:t>
      </w:r>
    </w:p>
    <w:p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оценка надежности систем теплоснабжения в целом.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Общая оценка надежности системы теплоснабжения определяется исходя из оценок надежности источников тепловой энергии и тепловых сетей.</w:t>
      </w:r>
    </w:p>
    <w:p>
      <w:pPr>
        <w:pStyle w:val="ConsPlusNormal"/>
        <w:spacing w:before="200" w:after="0"/>
        <w:ind w:left="0" w:right="0" w:firstLine="54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  <w:u w:val="non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>Общая оценка надежности системы теплоснабжения определяется как наихудшая из оценок надежности источников тепловой энергии или тепловых сетей.</w:t>
      </w:r>
    </w:p>
    <w:p>
      <w:pPr>
        <w:pStyle w:val="ConsPlusNormal"/>
        <w:spacing w:lineRule="auto" w:line="360" w:before="20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eastAsia=""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Вывод: Общая оценка надежности системы теплоснабжения — ненадежная.</w:t>
      </w:r>
    </w:p>
    <w:p>
      <w:pPr>
        <w:pStyle w:val="ListParagraph"/>
        <w:numPr>
          <w:ilvl w:val="0"/>
          <w:numId w:val="0"/>
        </w:numPr>
        <w:ind w:left="786" w:hanging="0"/>
        <w:rPr>
          <w:rFonts w:ascii="Times New Roman" w:hAnsi="Times New Roman" w:cs="Times New Roman"/>
          <w:b/>
          <w:b/>
          <w:bCs/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bCs/>
          <w:u w:val="single"/>
          <w:shd w:fill="auto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" w:cs="Times New Roman" w:ascii="Times New Roman" w:hAnsi="Times New Roman" w:eastAsiaTheme="minorEastAsia"/>
          <w:b/>
          <w:bCs/>
          <w:color w:val="auto"/>
          <w:kern w:val="0"/>
          <w:sz w:val="22"/>
          <w:szCs w:val="22"/>
          <w:lang w:val="ru-RU" w:eastAsia="ru-RU" w:bidi="ar-SA"/>
        </w:rPr>
        <w:t>Раздел 12</w:t>
      </w:r>
      <w:r>
        <w:rPr>
          <w:rFonts w:cs="Times New Roman" w:ascii="Times New Roman" w:hAnsi="Times New Roman"/>
          <w:b/>
          <w:bCs/>
        </w:rPr>
        <w:t xml:space="preserve">. </w:t>
      </w:r>
      <w:r>
        <w:rPr>
          <w:rFonts w:cs="Times New Roman" w:ascii="Times New Roman" w:hAnsi="Times New Roman"/>
          <w:b/>
          <w:bCs/>
          <w:sz w:val="26"/>
          <w:szCs w:val="26"/>
        </w:rPr>
        <w:t>Сценарий развития аварий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в системе теплоснабжения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zh-CN"/>
        </w:rPr>
        <w:t>Солнечного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 сельсовета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>с моделированием гидравлических режимов работы систем,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>в том числе при отказе элементов тепловых сетей и при аварийных режимах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>работы систем теплоснабжения, связанных с прекращением подачи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>тепловой энергии.</w:t>
      </w:r>
    </w:p>
    <w:p>
      <w:pPr>
        <w:pStyle w:val="Normal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ind w:left="1440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>1. Перечень возможных сценариев развития аварий в системах теплоснабжения: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порыв на тепловой сети;</w:t>
      </w:r>
    </w:p>
    <w:p>
      <w:pPr>
        <w:pStyle w:val="ListParagrap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>- аварийная остановка котлов;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выход из строя насосов сетевой группы;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человеческий фактор.</w:t>
      </w:r>
    </w:p>
    <w:p>
      <w:pPr>
        <w:pStyle w:val="ListParagraph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Таблица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>28</w:t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«Риски возникновения аварий, масштабы и последствия»</w:t>
      </w:r>
    </w:p>
    <w:tbl>
      <w:tblPr>
        <w:tblW w:w="9789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34"/>
        <w:gridCol w:w="2293"/>
        <w:gridCol w:w="3227"/>
        <w:gridCol w:w="2134"/>
      </w:tblGrid>
      <w:tr>
        <w:trPr>
          <w:trHeight w:val="439" w:hRule="atLeast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Вид аварии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Возможная причина возникновения аварии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Масштаб аварии и последствия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Уровень реагирования</w:t>
            </w:r>
          </w:p>
        </w:tc>
      </w:tr>
      <w:tr>
        <w:trPr>
          <w:trHeight w:val="110" w:hRule="atLeast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</w:tr>
      <w:tr>
        <w:trPr>
          <w:trHeight w:val="1324" w:hRule="atLeast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Остановка котельной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Выход из строя насосов сетевой группы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Муниципальный, локальный</w:t>
            </w:r>
          </w:p>
        </w:tc>
      </w:tr>
      <w:tr>
        <w:trPr>
          <w:trHeight w:val="1317" w:hRule="atLeast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Кратковременное нарушение теплоснабжения объектов жилищно-коммунального хозяйства, социальной сферы и ж/домов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Порыв на тепловых сетях, аварийная остановка котлов, человеческий фактор.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Локальный</w:t>
            </w:r>
          </w:p>
        </w:tc>
      </w:tr>
    </w:tbl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Сценарий развития аварий в системах теплоснабжения с моделированием гидравлических режимов работы систем.</w:t>
      </w:r>
    </w:p>
    <w:p>
      <w:pPr>
        <w:pStyle w:val="ListParagraph"/>
        <w:ind w:left="720" w:hanging="86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ind w:left="720" w:hanging="86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Таблица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>29</w:t>
      </w:r>
    </w:p>
    <w:p>
      <w:pPr>
        <w:pStyle w:val="ListParagraph"/>
        <w:ind w:left="720" w:hanging="862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«Оперативный план действий при выходе из строя насосов сетевой группы котельной, переход в «летний» режим работы».</w:t>
      </w:r>
    </w:p>
    <w:tbl>
      <w:tblPr>
        <w:tblW w:w="9579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0"/>
        <w:gridCol w:w="1911"/>
        <w:gridCol w:w="1133"/>
        <w:gridCol w:w="1276"/>
        <w:gridCol w:w="1983"/>
        <w:gridCol w:w="1706"/>
        <w:gridCol w:w="1069"/>
      </w:tblGrid>
      <w:tr>
        <w:trPr>
          <w:trHeight w:val="16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п/п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Порядок действия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Время выполнения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Ответственный исполнитель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Ответственный руководитель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Примечание</w:t>
            </w:r>
          </w:p>
        </w:tc>
      </w:tr>
      <w:tr>
        <w:trPr>
          <w:trHeight w:val="601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Доклад директору предприятия , получение распоряжения на переход в «Летний» режим.  Доклад диспетчеру ЕДДС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Директор, заместитель директора, диспетчер ЕДДС, 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273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Вызов дежурного слесаря, сварщика, электрика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273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Остановить насосы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439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Закрыть сначала входную, а затем выходную задвижки на работавших котлах КВр.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Закрыть задвижки на подающем и обратном трубопроводе тепловой сети  котельной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5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Произвести замену насоса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Запустить сетевой насос согласно производственной инструкции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15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Плавно нагружая сначала подпиточный насос , затем сетевой насос довести параметры давления в теплосети до рабочего состояния на подающем и обратном трубопроводе в соответствии с инструкцией  Р1-3,5 кгс/см2; Р2-2,0 кгс/см2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Произвести плавный пуск котла в работу согласно режимной карте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52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Итого время перехода на летний режим работы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105 минут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 переходе в « летний режим» работы тепловой энергией (теплоносителем) обеспечиваются только социально значимые объекты на нужды отопления, с целью поддержания температуры в зданиях, обеспечения циркуляции теплоносителя в теплотрассах и предотвращения из размораживания.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Прекращается подача теплоносителя на отопление и горячее водоснабжения в жилом фонде. Жилые дома  отключаются от системы теплоснабжения, теплоноситель сливается из системы,  открываются перемычки в тепловых узлах (элеваторных, узлах управления). Гидравлический режим изменяется. Давление теплоносителя в подающем трубопроводе 3,5 кгс/см2 в обратном трубопроводе 2,0 кгс/см2. В зимний период в зависимости от температуры наружного воздуха максимальная температура в прямой сети 40 С, в обратной сети 15-20 С.</w:t>
      </w:r>
    </w:p>
    <w:p>
      <w:pPr>
        <w:pStyle w:val="ListParagraph"/>
        <w:ind w:left="0"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ind w:left="0"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Таблица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>30</w:t>
      </w:r>
    </w:p>
    <w:p>
      <w:pPr>
        <w:pStyle w:val="ListParagraph"/>
        <w:ind w:left="0" w:firstLine="567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«Оперативный план действий при технологическом нарушении (аварии, повреждении) на магистральных теплотрассах</w:t>
      </w:r>
    </w:p>
    <w:tbl>
      <w:tblPr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7"/>
        <w:gridCol w:w="3975"/>
        <w:gridCol w:w="2336"/>
        <w:gridCol w:w="2335"/>
      </w:tblGrid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Время выполнения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ответственный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4</w:t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Действия при получении информации о произошедшей аварии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Регистрация аварийной заявки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Доклад директору (заместителю директора) предприятия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Выезд к месту аварии, оценка ситуации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Выезд к месту аварии, осмотр места аварии, принятие решения о составе сил и средств, необходимых для устранения аварии и о необходимости привлечения дополнительных средств, доклад директору предприятия.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60-90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Зам. директора по производственным вопросам.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Сообщение диспетчеру ЕДДС о характере аварийной ситуации, о составе сил и средств, привлекаемых к устранению аварии, о необходимости в привлечении дополнительных сил и средств, о времени, необходимом для устранения аварии.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Директор (зам. директора)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Вызов, в случае необходимости, дополнительных сил и средств для ликвидации аварийной ситуации. В зависимости от сложности ситуации оповещает администрацию района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ЕДДС</w:t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2.Действия по локализации и ликвидации аварии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Выезд ремонтной бригады на место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Прибытие на место аварии, краткий инструктаж бригады по порядку выполнения работ на месте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Прибытие привлекаемых сил и средств к месту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Назначенный представитель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Контроль прибытия сил и средств, ход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постоянно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Зам. директора по производственным вопросам.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Оповещение дежурной смены о перекрытии задвижек на магистральной теплотрассе и начале устранения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Проведение аварийных работ: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- перекрытие задвижек на магистральном трубопроводе;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- слив теплоносителя;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- сварочные работы;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- работы по замене аварийного участка;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4-8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 распоряжению заместителя директора при отрицательных температурах наружного воздуха оповещает отключенных абонентов (потребителей тепловой энергии) об аварии, о времени отключения теплоснабжения и ориентировочных сроках ее устранения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30 мин.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Специалист по работе с абонентами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 зимнее время формирует аварийные бригады, организует проведение работ в 2 смены, обогрев во время отдыха неработающей смены, подвоз горячего чая. С целью недопущения обморожения обеспечивает личный состав зимней рабочей одеждой, валенками и рукавицами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 завершению аварийных работ, дает распоряжение на открытие магистральных задвижек и задвижек на ответвлениях от магистральной сети. О возобновлении теплоснабжения, докладывает директору (заместителю директора).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Оповещает о возобновлении теплоснабжения дежурную смену, диспетчера ЕДДС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Директор (зам. директора)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Итого общее время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зависимости от сложности аварийной ситуации диспетчер ЕДДС оповещает об аварии Главу района, заместителя Главы районной администрации.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Глава района при необходимости принимает решение о переводе муниципального звена районной подсистемы РС ЧС в режим повышенной готовности.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Ресурсоснабжающая организация оповещает население путем размещения информации на подъездах.</w:t>
      </w:r>
    </w:p>
    <w:p>
      <w:pPr>
        <w:pStyle w:val="ListParagraph"/>
        <w:ind w:left="0" w:firstLine="567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Таблица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>31</w:t>
      </w:r>
    </w:p>
    <w:p>
      <w:pPr>
        <w:pStyle w:val="ListParagraph"/>
        <w:ind w:left="0" w:firstLine="567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«План действий при технологическом нарушении (аварии, повреждений) на магистральных теплотрассах эксплуатирующей организацией»</w:t>
      </w:r>
    </w:p>
    <w:p>
      <w:pPr>
        <w:pStyle w:val="ListParagraph"/>
        <w:ind w:left="0" w:firstLine="567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5"/>
        <w:gridCol w:w="5076"/>
        <w:gridCol w:w="2026"/>
        <w:gridCol w:w="1546"/>
      </w:tblGrid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Ответственный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примечание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4</w:t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Действия при замене участка трубы, надземная магистраль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846" w:hRule="atLeast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Подготовка трубы – резка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Резка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подготовленной трубы в поврежденный участок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Установка заглушек на спускниках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Действия при установки бандажа, надземная магистраль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Изготовление бандажа – резка труб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Установка бандажа, сварка, 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>
          <w:trHeight w:val="990" w:hRule="atLeast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Установка заглушек на спускниках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Действия при сварочных работах, подземная магистраль, канальная прокладка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Поиск места повреждения. Демонтаж плит перекрытия.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Демонтаж изоляции поврежденного участка – 3 м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Подготовка к сварочным работам, операция на трубе, откачка воды из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Сварочные работы, 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Установка заглушек на сбросниках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10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плит перекрытия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Действия при замене запорной арматуры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Демонтаж неисправной задвижки, резка болтов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Монтаж новой задвижки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Установка заглушек на сбросниках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napToGrid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</w:r>
          </w:p>
        </w:tc>
      </w:tr>
    </w:tbl>
    <w:p>
      <w:pPr>
        <w:pStyle w:val="ListParagraph"/>
        <w:ind w:left="0" w:firstLine="567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ind w:left="0"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ind w:left="0" w:firstLine="567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Таблица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>32</w:t>
      </w:r>
    </w:p>
    <w:p>
      <w:pPr>
        <w:pStyle w:val="ListParagraph"/>
        <w:ind w:left="0" w:hanging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«План действий при выходе из строя сетевого насоса, переход на резервный насос эксплуатирующей организацией»</w:t>
      </w:r>
    </w:p>
    <w:p>
      <w:pPr>
        <w:pStyle w:val="ListParagraph"/>
        <w:ind w:left="0" w:firstLine="567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4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7"/>
        <w:gridCol w:w="5068"/>
        <w:gridCol w:w="1556"/>
        <w:gridCol w:w="2022"/>
      </w:tblGrid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п/п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Место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Ответственный руководитель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en-US"/>
              </w:rPr>
              <w:t>4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При получении доклада об остановке сетевого насоса принимает меры по выявлению причин. Дает команду машинисту - кочегару на аварийную остановку котла. Докладывает директору предприятия (заместителю директора) об отказе работы вспомогательного оборудования. Дает команду слесарю на запуск резервного сетевого насоса.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Производится аварийная остановка котла, прекращается подача топлива в котел, останавливается вентилятор, дымосос, отключается котел от магистральной линии.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Машинист-кочегар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Закрываются задвижки на входе и выходе сетевого насоса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слесарь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Обесточивание вышедшего из строя сетевого насоса. Подключение к электропитанию резервного насоса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электрик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Открывает входную и выходную задвижки резервного сетевого насоса. Запуск резервного сетевого насоса в работу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слесарь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После запуска резервного сетевого насоса дает команду машинисту- кочегару на розжиг котла.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Производится розжиг котла согласно инструкции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Машинист-кочегар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Докладывает директору (заместителю директора) о переходе на резервный сетевой насос и восстановлении режима работы котельной.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Мастер производственного участка</w:t>
            </w:r>
          </w:p>
        </w:tc>
      </w:tr>
    </w:tbl>
    <w:p>
      <w:pPr>
        <w:pStyle w:val="ListParagraph"/>
        <w:ind w:left="0" w:firstLine="567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 завершению аварийных работ мастером производственного участка совместно с инженером ОТ, заместителем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производственного участка.</w:t>
      </w:r>
    </w:p>
    <w:p>
      <w:pPr>
        <w:pStyle w:val="Normal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Если после окончания аварийных работ провести разбор невозможно, то провести разбор следует в течении пяти дней после их окончания.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При разборе по каждому участнику анализируются:</w:t>
      </w:r>
    </w:p>
    <w:p>
      <w:pPr>
        <w:pStyle w:val="Normal"/>
        <w:ind w:left="708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правильность действий по ликвидации аварии;</w:t>
      </w:r>
    </w:p>
    <w:p>
      <w:pPr>
        <w:pStyle w:val="Normal"/>
        <w:ind w:left="708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допущенные ошибки и их причины;</w:t>
      </w:r>
    </w:p>
    <w:p>
      <w:pPr>
        <w:pStyle w:val="Normal"/>
        <w:ind w:left="708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правильность ведения оперативных переговоров и использования средств связи.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Разбор аварийной ситуации производится с целью определения причин, приведших к созданию аварийной обстановки, правильности действий каждого участника при ликвидации аварии, и разработки мероприятий по повышению надежности работы оборудования и безопасности обслуживающего персонала».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</w:rPr>
        <w:t xml:space="preserve">Раздел 13. Расчет допустимого времени устранения аварий на тепловых сетях </w:t>
      </w:r>
    </w:p>
    <w:p>
      <w:pPr>
        <w:pStyle w:val="Standard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МКП «ЖКХ Усть-Абаканского района»</w:t>
      </w:r>
    </w:p>
    <w:p>
      <w:pPr>
        <w:pStyle w:val="Standard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Standard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Liberation Serif;Times New Roma" w:cs="Times New Roman" w:ascii="Times New Roman" w:hAnsi="Times New Roman"/>
        </w:rPr>
        <w:t xml:space="preserve">        </w:t>
      </w:r>
      <w:r>
        <w:rPr>
          <w:rFonts w:eastAsia="Times New Roman" w:cs="Times New Roman" w:ascii="Times New Roman" w:hAnsi="Times New Roman"/>
        </w:rPr>
        <w:t>Повышение уровня централизации теплоснабжения сопровождается двумя опасными рисками - риском серьезного аварийного нарушения процесса теплоснабжения и риском затяжного (сверх допустимого) времени обнаружения и устранения аварий и неисправностей.</w:t>
      </w:r>
    </w:p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Среднее время восстановления поврежденного участка теплосети при этом (в зависимости от диаметра и конструкции его) составляет от 5 до 50 ч и более, а полное восстановление повреждения может потребовать несколько суток (табл. 1).</w:t>
      </w:r>
    </w:p>
    <w:p>
      <w:pPr>
        <w:pStyle w:val="Standard"/>
        <w:spacing w:before="100" w:after="1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808000"/>
        </w:rPr>
        <w:t>Таблица 1.</w:t>
      </w:r>
      <w:r>
        <w:rPr>
          <w:rFonts w:eastAsia="Times New Roman" w:cs="Times New Roman" w:ascii="Times New Roman" w:hAnsi="Times New Roman"/>
          <w:b/>
          <w:bCs/>
        </w:rPr>
        <w:t xml:space="preserve"> Среднее время восстановления z</w:t>
      </w:r>
      <w:r>
        <w:rPr>
          <w:rFonts w:eastAsia="Times New Roman" w:cs="Times New Roman" w:ascii="Times New Roman" w:hAnsi="Times New Roman"/>
          <w:b/>
          <w:bCs/>
          <w:vertAlign w:val="subscript"/>
        </w:rPr>
        <w:t>р</w:t>
      </w:r>
      <w:r>
        <w:rPr>
          <w:rFonts w:eastAsia="Times New Roman" w:cs="Times New Roman" w:ascii="Times New Roman" w:hAnsi="Times New Roman"/>
          <w:b/>
          <w:bCs/>
        </w:rPr>
        <w:t>, ч, поврежденного участка тепловой сети</w:t>
      </w:r>
    </w:p>
    <w:tbl>
      <w:tblPr>
        <w:tblW w:w="9385" w:type="dxa"/>
        <w:jc w:val="left"/>
        <w:tblInd w:w="-1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578"/>
        <w:gridCol w:w="3585"/>
        <w:gridCol w:w="3222"/>
      </w:tblGrid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Диаметр труб d, м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Расстояние между секционирующими задвижками l, км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Среднее время восстановления z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3366"/>
                <w:vertAlign w:val="subscript"/>
              </w:rPr>
              <w:t>р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, ч</w:t>
            </w:r>
          </w:p>
        </w:tc>
      </w:tr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0,1-0,2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-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0,4-0,5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1,5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10-12</w:t>
            </w:r>
          </w:p>
        </w:tc>
      </w:tr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0,6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17-22</w:t>
            </w:r>
          </w:p>
        </w:tc>
      </w:tr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27-36</w:t>
            </w:r>
          </w:p>
        </w:tc>
      </w:tr>
      <w:tr>
        <w:trPr/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1,4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38-51</w:t>
            </w:r>
          </w:p>
        </w:tc>
      </w:tr>
    </w:tbl>
    <w:p>
      <w:pPr>
        <w:pStyle w:val="Standard"/>
        <w:spacing w:before="100" w:after="1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 </w:t>
      </w:r>
    </w:p>
    <w:p>
      <w:pPr>
        <w:pStyle w:val="Standard"/>
        <w:spacing w:before="100" w:after="1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</w:rPr>
        <w:t>Время z</w:t>
      </w:r>
      <w:r>
        <w:rPr>
          <w:rFonts w:eastAsia="Times New Roman" w:cs="Times New Roman" w:ascii="Times New Roman" w:hAnsi="Times New Roman"/>
          <w:vertAlign w:val="subscript"/>
        </w:rPr>
        <w:t>p</w:t>
      </w:r>
      <w:r>
        <w:rPr>
          <w:rFonts w:eastAsia="Times New Roman" w:cs="Times New Roman" w:ascii="Times New Roman" w:hAnsi="Times New Roman"/>
        </w:rPr>
        <w:t>, ч, необходимое для восстановления поврежденного участка магистральной тепловой сети с диаметром труб d, м, и расстоянием между секционирующими задвижками l, км, можно рассчитать также по следующей эмпирической формуле:</w:t>
      </w:r>
    </w:p>
    <w:tbl>
      <w:tblPr>
        <w:tblW w:w="9354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77"/>
        <w:gridCol w:w="4676"/>
      </w:tblGrid>
      <w:tr>
        <w:trPr/>
        <w:tc>
          <w:tcPr>
            <w:tcW w:w="4677" w:type="dxa"/>
            <w:tcBorders/>
          </w:tcPr>
          <w:p>
            <w:pPr>
              <w:pStyle w:val="Standard"/>
              <w:widowControl w:val="false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/>
              <w:drawing>
                <wp:inline distT="0" distB="0" distL="0" distR="0">
                  <wp:extent cx="1733550" cy="190500"/>
                  <wp:effectExtent l="0" t="0" r="0" b="0"/>
                  <wp:docPr id="11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-52" t="-590" r="-52" b="-5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  <w:tcBorders/>
          </w:tcPr>
          <w:p>
            <w:pPr>
              <w:pStyle w:val="Standard"/>
              <w:widowControl w:val="false"/>
              <w:spacing w:before="100" w:after="10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(1)</w:t>
            </w:r>
          </w:p>
        </w:tc>
      </w:tr>
    </w:tbl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Линия падения внутренней температуры отапливаемых помещений во времени при этом носит экспоненциальный (нисподающий) характер (рис. 1) и зависит в первую очередь от конструктивных характеристик зданий (конструкции и материала стен и утеплителей, коэффициента остекления, расположения помещений в здании и др.), определяющих аккумуляционную способность строений, а также климатических условий размещения объектов.</w:t>
      </w:r>
    </w:p>
    <w:p>
      <w:pPr>
        <w:pStyle w:val="Standard"/>
        <w:spacing w:before="100" w:after="100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2209800" cy="1857375"/>
            <wp:effectExtent l="0" t="0" r="0" b="0"/>
            <wp:docPr id="12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33" t="-39" r="-33" b="-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00" w:after="1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808000"/>
        </w:rPr>
        <w:t>Рисунок 1.</w:t>
      </w:r>
      <w:r>
        <w:rPr>
          <w:rFonts w:eastAsia="Times New Roman" w:cs="Times New Roman" w:ascii="Times New Roman" w:hAnsi="Times New Roman"/>
          <w:b/>
          <w:bCs/>
        </w:rPr>
        <w:t xml:space="preserve"> Линии падения температуры внутреннего воздуха (------) и внутренней поверхности наружной стены (- - - - -) здания после отключения отопления</w:t>
      </w:r>
    </w:p>
    <w:p>
      <w:pPr>
        <w:pStyle w:val="Standard"/>
        <w:spacing w:before="100" w:after="1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Примерные кривые изменения температуры внутреннего воздуха при включении отопления - натопе показаны на рис. 2.</w:t>
      </w:r>
    </w:p>
    <w:p>
      <w:pPr>
        <w:pStyle w:val="Standard"/>
        <w:spacing w:before="100" w:after="100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2200275" cy="2533650"/>
            <wp:effectExtent l="0" t="0" r="0" b="0"/>
            <wp:docPr id="13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33" t="-28" r="-33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00" w:after="1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808000"/>
        </w:rPr>
        <w:t>Рисунок 2.</w:t>
      </w:r>
      <w:r>
        <w:rPr>
          <w:rFonts w:eastAsia="Times New Roman" w:cs="Times New Roman" w:ascii="Times New Roman" w:hAnsi="Times New Roman"/>
          <w:b/>
          <w:bCs/>
        </w:rPr>
        <w:t xml:space="preserve"> Кривые изменения температуры внутреннего воздуха и внутренней поверхности наружной стены при включении отопления - натопе</w:t>
      </w:r>
    </w:p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Эмпирически удалось вычислить примерные коэффициенты аккумуляции зданий, темпы падения внутренней температуры и разработать методику расчета, основные положения которой рассмотрим подробнее.</w:t>
      </w:r>
    </w:p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Замораживание трубопроводов в подвалах, лестничных клетках и на чердаках зданий может произойти в случае прекращения подачи теплоты при снижении температуры воздуха внутри жилых помещений до 8 °С и ниже. Примерный темп падения температуры в отапливаемых помещениях (°С/ч) при полном отключении подачи теплоты приведен в табл. 2, по нему определены коэффициенты аккумуляции зданий.</w:t>
      </w:r>
    </w:p>
    <w:p>
      <w:pPr>
        <w:pStyle w:val="Standard"/>
        <w:spacing w:before="100" w:after="1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808000"/>
        </w:rPr>
        <w:t>Таблица 2.</w:t>
      </w:r>
      <w:r>
        <w:rPr>
          <w:rFonts w:eastAsia="Times New Roman" w:cs="Times New Roman" w:ascii="Times New Roman" w:hAnsi="Times New Roman"/>
          <w:b/>
          <w:bCs/>
        </w:rPr>
        <w:t xml:space="preserve"> Темпы падения внутренней температуры здания при различных температурах наружного воздуха</w:t>
      </w:r>
    </w:p>
    <w:p>
      <w:pPr>
        <w:pStyle w:val="Standard"/>
        <w:spacing w:before="100" w:after="1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386" w:type="dxa"/>
        <w:jc w:val="left"/>
        <w:tblInd w:w="-1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3256"/>
        <w:gridCol w:w="1146"/>
        <w:gridCol w:w="1559"/>
        <w:gridCol w:w="1712"/>
        <w:gridCol w:w="856"/>
        <w:gridCol w:w="841"/>
        <w:gridCol w:w="15"/>
      </w:tblGrid>
      <w:tr>
        <w:trPr/>
        <w:tc>
          <w:tcPr>
            <w:tcW w:w="325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Коэффициент аккумуляции, ч</w:t>
            </w:r>
          </w:p>
        </w:tc>
        <w:tc>
          <w:tcPr>
            <w:tcW w:w="6114" w:type="dxa"/>
            <w:gridSpan w:val="5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Темп падения температуры, °С/ч, при температуре наружного воздуха, °С</w:t>
            </w:r>
          </w:p>
        </w:tc>
        <w:tc>
          <w:tcPr>
            <w:tcW w:w="1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56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±0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-10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-20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-33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-40</w:t>
            </w:r>
          </w:p>
        </w:tc>
      </w:tr>
      <w:tr>
        <w:trPr/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1,4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1,8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2,46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2,58</w:t>
            </w:r>
          </w:p>
        </w:tc>
      </w:tr>
      <w:tr>
        <w:trPr/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40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1,1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1,54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1,62</w:t>
            </w:r>
          </w:p>
        </w:tc>
      </w:tr>
      <w:tr>
        <w:trPr/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60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0,6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>
            <w:pPr>
              <w:pStyle w:val="Standard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1,02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>
            <w:pPr>
              <w:pStyle w:val="Standard"/>
              <w:widowControl w:val="false"/>
              <w:spacing w:before="0" w:after="200"/>
              <w:jc w:val="center"/>
              <w:rPr>
                <w:lang w:val="ru-RU"/>
              </w:rPr>
            </w:pPr>
            <w:r>
              <w:rPr>
                <w:lang w:val="ru-RU"/>
              </w:rPr>
              <w:t>1,06</w:t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Standard"/>
        <w:spacing w:before="100" w:after="1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 Коэффициенты аккумуляции теплоты для жилых и промышленных зданий массового строительства приведены в табл. 3.</w:t>
      </w:r>
    </w:p>
    <w:p>
      <w:pPr>
        <w:pStyle w:val="Standard"/>
        <w:spacing w:before="100" w:after="1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808000"/>
        </w:rPr>
        <w:t>Таблица 3.</w:t>
      </w:r>
      <w:r>
        <w:rPr>
          <w:rFonts w:eastAsia="Times New Roman" w:cs="Times New Roman" w:ascii="Times New Roman" w:hAnsi="Times New Roman"/>
          <w:b/>
          <w:bCs/>
        </w:rPr>
        <w:t xml:space="preserve"> Коэффициенты аккумуляции для зданий типового строительства</w:t>
      </w:r>
    </w:p>
    <w:tbl>
      <w:tblPr>
        <w:tblW w:w="9385" w:type="dxa"/>
        <w:jc w:val="left"/>
        <w:tblInd w:w="-1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4837"/>
        <w:gridCol w:w="2258"/>
        <w:gridCol w:w="2290"/>
      </w:tblGrid>
      <w:tr>
        <w:trPr/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Характеристика зданий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Помещения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Коэффициент аккумуляции, ч</w:t>
            </w:r>
          </w:p>
        </w:tc>
      </w:tr>
      <w:tr>
        <w:trPr/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1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2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olor w:val="00336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3366"/>
              </w:rPr>
              <w:t>3</w:t>
            </w:r>
          </w:p>
        </w:tc>
      </w:tr>
      <w:tr>
        <w:trPr/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1. Крупнопанельный дом серии 1-605А с трехслойными наружными стенами, с утепленными минераловатными плитами с железобетонными фактурными слоями (толщина стены 21 см, из них толщина утеплителя 12 см)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42</w:t>
            </w:r>
          </w:p>
        </w:tc>
      </w:tr>
      <w:tr>
        <w:trPr/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среднего и первого этажей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46</w:t>
            </w:r>
          </w:p>
        </w:tc>
      </w:tr>
      <w:tr>
        <w:trPr>
          <w:trHeight w:val="1245" w:hRule="atLeast"/>
        </w:trPr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77</w:t>
            </w:r>
          </w:p>
        </w:tc>
      </w:tr>
      <w:tr>
        <w:trPr/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2. Крупнопанельный жилой дом серии К7-3 (конструкции инж. Лагутенко) с наружными стенами толщиной 16 см, с утепленными минераловатными плитами с железобетонными фактурными слоями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32</w:t>
            </w:r>
          </w:p>
        </w:tc>
      </w:tr>
      <w:tr>
        <w:trPr/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среднего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40</w:t>
            </w:r>
          </w:p>
        </w:tc>
      </w:tr>
      <w:tr>
        <w:trPr>
          <w:trHeight w:val="1047" w:hRule="atLeast"/>
        </w:trPr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51</w:t>
            </w:r>
          </w:p>
        </w:tc>
      </w:tr>
      <w:tr>
        <w:trPr/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3. Дом из объемных элементов с наружными ограждениями из железобетонных вибропрокатных элементов, утепленных минераловатными плитами. Толщина наружной стены 22 см, толщина слоя утеплителя в зоне стыкования с ребрами 5 см, между ребрами 7 см. Общая толщина железобетонных элементов между ребрами 30-40 мм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Угловые 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40</w:t>
            </w:r>
          </w:p>
        </w:tc>
      </w:tr>
      <w:tr>
        <w:trPr/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4. Кирпичные жилые здания с толщиной стен в 2,5 кирпича и коэффициентом остекления 0,18-0,25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Угловые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65-60</w:t>
            </w:r>
          </w:p>
        </w:tc>
      </w:tr>
      <w:tr>
        <w:trPr/>
        <w:tc>
          <w:tcPr>
            <w:tcW w:w="4837" w:type="dxa"/>
            <w:vMerge w:val="continue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100-65</w:t>
            </w:r>
          </w:p>
        </w:tc>
      </w:tr>
      <w:tr>
        <w:trPr/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5. Промышленные здания с незначительными внутренними тепловыделениями (стены в 2 кирпича, коэффициент остекления 0,15-0,3)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25-14</w:t>
            </w:r>
          </w:p>
        </w:tc>
      </w:tr>
    </w:tbl>
    <w:p>
      <w:pPr>
        <w:pStyle w:val="Standard"/>
        <w:spacing w:before="100" w:after="1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 </w:t>
      </w:r>
    </w:p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На 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теплоты.</w:t>
      </w:r>
    </w:p>
    <w:p>
      <w:pPr>
        <w:pStyle w:val="Standard"/>
        <w:spacing w:before="100" w:after="1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Если в результате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</w:t>
      </w:r>
    </w:p>
    <w:p>
      <w:pPr>
        <w:pStyle w:val="Standard"/>
        <w:spacing w:before="100" w:after="1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</w:rPr>
        <w:t xml:space="preserve">       </w:t>
      </w:r>
      <w:r>
        <w:rPr>
          <w:rFonts w:eastAsia="Times New Roman" w:cs="Times New Roman" w:ascii="Times New Roman" w:hAnsi="Times New Roman"/>
        </w:rPr>
        <w:t xml:space="preserve">Примечание : </w:t>
      </w:r>
      <w:r>
        <w:rPr>
          <w:rFonts w:eastAsia="Times New Roman" w:cs="Times New Roman" w:ascii="Times New Roman" w:hAnsi="Times New Roman"/>
          <w:sz w:val="24"/>
          <w:szCs w:val="24"/>
        </w:rPr>
        <w:t>расчеты допустимого времени устранения аварий и восстановления теплоснабжения выполнены по методике, приведенной в Указаниях по повышению надежности систем коммунального теплоснабжения, разработанных АКХ им. К. Д. Памфилова и утвержденных ОАО «Роскоммунэнерго» 26.06.89, и в рекомендациях СНиП 41-02-2003.</w:t>
      </w:r>
    </w:p>
    <w:p>
      <w:pPr>
        <w:pStyle w:val="Standard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</w:rPr>
        <w:t xml:space="preserve">Раздел 14. Гидравлические испытания на тепловых сетях </w:t>
      </w:r>
    </w:p>
    <w:p>
      <w:pPr>
        <w:pStyle w:val="Standard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МКП «ЖКХ Усть-Абаканского района»</w:t>
      </w:r>
    </w:p>
    <w:p>
      <w:pPr>
        <w:pStyle w:val="NormalWeb"/>
        <w:spacing w:before="33" w:after="33"/>
        <w:rPr>
          <w:rFonts w:eastAsia="Calibri"/>
        </w:rPr>
      </w:pPr>
      <w:r>
        <w:rPr>
          <w:color w:val="000000"/>
        </w:rPr>
        <w:t xml:space="preserve">          </w:t>
      </w:r>
      <w:r>
        <w:rPr>
          <w:color w:val="000000"/>
        </w:rPr>
        <w:t>Испытания на прочность и плотность оборудования систем отопления, вентиляции, горячего водоснабжения и центрального кондиционирования должны производиться ежегодно после окончания отопительного периода для выявления дефектов, а также перед началом отопительного периода после окончания ремонта (п. 5.1.6. Правил № 170).</w:t>
      </w:r>
    </w:p>
    <w:p>
      <w:pPr>
        <w:pStyle w:val="NormalWeb"/>
        <w:spacing w:before="33" w:after="33"/>
        <w:ind w:left="142" w:hanging="142"/>
        <w:rPr>
          <w:rFonts w:eastAsia="Calibri"/>
        </w:rPr>
      </w:pPr>
      <w:r>
        <w:rPr>
          <w:color w:val="000000"/>
        </w:rPr>
        <w:t xml:space="preserve">            </w:t>
      </w:r>
      <w:r>
        <w:rPr>
          <w:color w:val="000000"/>
        </w:rPr>
        <w:t>Аналогичные требования предусмотрены пунктом 9.2.12 Правил технической</w:t>
      </w:r>
    </w:p>
    <w:p>
      <w:pPr>
        <w:pStyle w:val="NormalWeb"/>
        <w:spacing w:before="33" w:after="33"/>
        <w:rPr>
          <w:color w:val="000000"/>
        </w:rPr>
      </w:pPr>
      <w:r>
        <w:rPr>
          <w:color w:val="000000"/>
        </w:rPr>
        <w:t>эксплуатации тепловых установок, утвержденных приказом Министерства энергетики Российской Федерации от 24.03.2003 № 115 (далее – Правила № 115).</w:t>
      </w:r>
    </w:p>
    <w:p>
      <w:pPr>
        <w:pStyle w:val="NormalWeb"/>
        <w:spacing w:before="33" w:after="33"/>
        <w:rPr>
          <w:rFonts w:eastAsia="Calibri"/>
        </w:rPr>
      </w:pPr>
      <w:r>
        <w:rPr>
          <w:color w:val="000000"/>
        </w:rPr>
        <w:t xml:space="preserve">            </w:t>
      </w:r>
      <w:r>
        <w:rPr>
          <w:color w:val="000000"/>
        </w:rPr>
        <w:t>На предприятии МКП «ЖКХ Усть-Абаканского района» утверждены комплексные программы гидравлических испытаний тепловых сетей. Дата проведения гидравлических испытаний устанавливается распоряжением директора.</w:t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NormalWeb"/>
        <w:spacing w:before="33" w:after="33"/>
        <w:rPr>
          <w:rFonts w:eastAsia="Calibri"/>
        </w:rPr>
      </w:pPr>
      <w:r>
        <w:rPr>
          <w:rFonts w:eastAsia="Calibri"/>
        </w:rPr>
      </w:r>
    </w:p>
    <w:p>
      <w:pPr>
        <w:pStyle w:val="26"/>
        <w:shd w:val="clear" w:color="auto" w:fill="auto"/>
        <w:spacing w:lineRule="exact" w:line="293" w:before="33" w:after="33"/>
        <w:ind w:left="2600" w:right="2780" w:hanging="48"/>
        <w:jc w:val="left"/>
        <w:rPr>
          <w:rFonts w:eastAsia="Calibri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Комплексная программа проведения гидравлических испытаний</w:t>
        <w:br/>
        <w:t>внутриквартальных тепловых сетей</w:t>
        <w:br/>
        <w:t xml:space="preserve">котельной </w:t>
      </w:r>
      <w:r>
        <w:rPr>
          <w:b w:val="false"/>
          <w:bCs w:val="false"/>
          <w:sz w:val="24"/>
          <w:szCs w:val="24"/>
          <w:lang w:eastAsia="zh-CN"/>
        </w:rPr>
        <w:t>с. Солнечное</w:t>
      </w:r>
    </w:p>
    <w:p>
      <w:pPr>
        <w:pStyle w:val="26"/>
        <w:shd w:val="clear" w:color="auto" w:fill="auto"/>
        <w:spacing w:lineRule="exact" w:line="293" w:before="33" w:after="33"/>
        <w:ind w:left="2600" w:right="2780" w:hanging="48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26"/>
        <w:shd w:val="clear" w:color="auto" w:fill="auto"/>
        <w:spacing w:lineRule="exact" w:line="293" w:before="33" w:after="33"/>
        <w:ind w:left="2600" w:right="2780" w:hanging="48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26"/>
        <w:shd w:val="clear" w:color="auto" w:fill="auto"/>
        <w:spacing w:lineRule="exact" w:line="293" w:before="33" w:after="33"/>
        <w:ind w:left="2600" w:right="2780" w:hanging="48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tbl>
      <w:tblPr>
        <w:tblW w:w="940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512"/>
        <w:gridCol w:w="5664"/>
        <w:gridCol w:w="1478"/>
        <w:gridCol w:w="1748"/>
      </w:tblGrid>
      <w:tr>
        <w:trPr>
          <w:trHeight w:val="1185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</w:rPr>
              <w:t>№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</w:rPr>
              <w:t>п/п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4"/>
                <w:szCs w:val="24"/>
              </w:rPr>
              <w:t>Перечень работ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4"/>
                <w:szCs w:val="24"/>
              </w:rPr>
              <w:t>1 этап. 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26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4"/>
                <w:szCs w:val="24"/>
              </w:rPr>
              <w:t>Начало и</w:t>
              <w:br/>
              <w:t>окончание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4"/>
                <w:szCs w:val="24"/>
              </w:rPr>
              <w:t>Исполнитель</w:t>
            </w:r>
          </w:p>
        </w:tc>
      </w:tr>
      <w:tr>
        <w:trPr>
          <w:trHeight w:val="688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10"/>
                <w:szCs w:val="10"/>
              </w:rPr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 этап. Обще подготовительные работы: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 этап. 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907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Обеспечить подготовку к ГИ.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Style w:val="2105pt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br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26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За 2 дня до</w:t>
              <w:br/>
              <w:t>начала 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ПТО</w:t>
            </w:r>
          </w:p>
        </w:tc>
      </w:tr>
      <w:tr>
        <w:trPr>
          <w:trHeight w:val="1420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2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Уведомить по списку Потребителей тепловой энергии,</w:t>
              <w:br/>
              <w:t>имеющих свои отдельные абонентские ввода, о проведении</w:t>
              <w:br/>
              <w:t>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За 2 дня до</w:t>
              <w:br/>
              <w:t>начала 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котельной.</w:t>
            </w:r>
          </w:p>
        </w:tc>
      </w:tr>
      <w:tr>
        <w:trPr>
          <w:trHeight w:val="1361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26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Управляющим Компаниям и Потребителям тепловой энергии, имеющи</w:t>
            </w:r>
            <w:r>
              <w:rPr>
                <w:rStyle w:val="2105pt"/>
                <w:rFonts w:eastAsia="Times New Roman" w:cs="Times New Roman"/>
                <w:b w:val="false"/>
                <w:bCs w:val="false"/>
                <w:color w:val="000000"/>
                <w:spacing w:val="0"/>
                <w:w w:val="100"/>
                <w:kern w:val="0"/>
                <w:sz w:val="22"/>
                <w:szCs w:val="22"/>
                <w:shd w:fill="FFFFFF" w:val="clear"/>
                <w:lang w:val="ru-RU" w:eastAsia="ru-RU" w:bidi="ru-RU"/>
              </w:rPr>
              <w:t>м</w:t>
            </w:r>
            <w:r>
              <w:rPr>
                <w:rStyle w:val="2105pt"/>
                <w:b w:val="false"/>
                <w:bCs w:val="false"/>
                <w:sz w:val="22"/>
                <w:szCs w:val="22"/>
              </w:rPr>
              <w:t xml:space="preserve"> свои отдельные абонентские ввода, провести отключение абонентских вводов и опломбировать запорную арматуру систем отопления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Потребители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Представитель УК</w:t>
            </w:r>
          </w:p>
        </w:tc>
      </w:tr>
      <w:tr>
        <w:trPr>
          <w:trHeight w:val="1010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Провести установку манометров в помещении котельной иТК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13.00-15.00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 котельной</w:t>
              <w:br/>
            </w:r>
          </w:p>
        </w:tc>
      </w:tr>
      <w:tr>
        <w:trPr>
          <w:trHeight w:val="966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Перед началом ГИ снизить температуру теплоносителя до 40 градусов.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5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 xml:space="preserve">Мастер котельной </w:t>
              <w:br/>
            </w:r>
          </w:p>
        </w:tc>
      </w:tr>
      <w:tr>
        <w:trPr>
          <w:trHeight w:val="1245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Оповестить телефонограммой по списку Потребителей</w:t>
              <w:br/>
              <w:t>тепловой энерги</w:t>
            </w:r>
            <w:r>
              <w:rPr>
                <w:rStyle w:val="2105pt"/>
                <w:rFonts w:eastAsia="Times New Roman" w:cs="Times New Roman"/>
                <w:b w:val="false"/>
                <w:bCs w:val="false"/>
                <w:color w:val="000000"/>
                <w:spacing w:val="0"/>
                <w:w w:val="100"/>
                <w:kern w:val="0"/>
                <w:sz w:val="22"/>
                <w:szCs w:val="22"/>
                <w:shd w:fill="FFFFFF" w:val="clear"/>
                <w:lang w:val="ru-RU" w:eastAsia="ru-RU" w:bidi="ru-RU"/>
              </w:rPr>
              <w:t xml:space="preserve">и, </w:t>
            </w:r>
            <w:r>
              <w:rPr>
                <w:rStyle w:val="2105pt"/>
                <w:b w:val="false"/>
                <w:bCs w:val="false"/>
                <w:sz w:val="22"/>
                <w:szCs w:val="22"/>
              </w:rPr>
              <w:t xml:space="preserve"> имеющих </w:t>
            </w:r>
            <w:r>
              <w:rPr>
                <w:rStyle w:val="2105pt"/>
                <w:rFonts w:eastAsia="Times New Roman" w:cs="Times New Roman"/>
                <w:b w:val="false"/>
                <w:bCs w:val="false"/>
                <w:color w:val="000000"/>
                <w:spacing w:val="0"/>
                <w:w w:val="100"/>
                <w:kern w:val="0"/>
                <w:sz w:val="22"/>
                <w:szCs w:val="22"/>
                <w:shd w:fill="FFFFFF" w:val="clear"/>
                <w:lang w:val="ru-RU" w:eastAsia="ru-RU" w:bidi="ru-RU"/>
              </w:rPr>
              <w:t xml:space="preserve">УК, </w:t>
            </w:r>
            <w:r>
              <w:rPr>
                <w:rStyle w:val="2105pt"/>
                <w:b w:val="false"/>
                <w:bCs w:val="false"/>
                <w:sz w:val="22"/>
                <w:szCs w:val="22"/>
              </w:rPr>
              <w:t>о начале проведения  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За 2 часа до предстоящих</w:t>
            </w:r>
            <w:r>
              <w:rPr>
                <w:b w:val="false"/>
                <w:bCs w:val="false"/>
                <w:sz w:val="22"/>
                <w:szCs w:val="22"/>
              </w:rPr>
              <w:t xml:space="preserve"> </w:t>
            </w:r>
            <w:r>
              <w:rPr>
                <w:rStyle w:val="2105pt"/>
                <w:b w:val="false"/>
                <w:bCs w:val="false"/>
                <w:sz w:val="22"/>
                <w:szCs w:val="22"/>
              </w:rPr>
              <w:t>Г.И.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Инженер ПТО</w:t>
            </w:r>
          </w:p>
        </w:tc>
      </w:tr>
      <w:tr>
        <w:trPr>
          <w:trHeight w:val="1186" w:hRule="exact"/>
        </w:trPr>
        <w:tc>
          <w:tcPr>
            <w:tcW w:w="512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664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2 этап. ГИ внутриквартальных т/сетей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eastAsia="Calibri" w:cs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748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eastAsia="Calibri" w:cs="Times New Roman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862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7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Провести отключение потребителей на границе раздела</w:t>
              <w:br/>
              <w:t>эксплуатационной ответственности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Оперативный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персонал</w:t>
            </w:r>
          </w:p>
        </w:tc>
      </w:tr>
      <w:tr>
        <w:trPr>
          <w:trHeight w:val="847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8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Установить давление в тепловой сети 6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15.00-16.00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котельной</w:t>
            </w:r>
          </w:p>
        </w:tc>
      </w:tr>
      <w:tr>
        <w:trPr>
          <w:trHeight w:val="1305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9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Выдержать давление 30 минут без остановки насосов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15.30-16.30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котельной</w:t>
            </w:r>
          </w:p>
        </w:tc>
      </w:tr>
      <w:tr>
        <w:trPr>
          <w:trHeight w:val="1763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10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26" w:before="360" w:after="360"/>
              <w:jc w:val="left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Снизить давление до 3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17.00.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Мастер котельной</w:t>
            </w:r>
          </w:p>
        </w:tc>
      </w:tr>
      <w:tr>
        <w:trPr>
          <w:trHeight w:val="1763" w:hRule="exact"/>
        </w:trPr>
        <w:tc>
          <w:tcPr>
            <w:tcW w:w="512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11</w:t>
            </w:r>
          </w:p>
        </w:tc>
        <w:tc>
          <w:tcPr>
            <w:tcW w:w="5664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26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Сделать осмотр внутриквартальных тепловых сетей и осмотр</w:t>
              <w:br/>
              <w:t>тепловых узлов потребителей по объектам, которые провели</w:t>
              <w:br/>
              <w:t>ГИ. Обо всех обнаруженных утечках сообщать по тел. 8</w:t>
              <w:br/>
              <w:t>(39032) 2-00-28.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16.30-18.00</w:t>
            </w:r>
          </w:p>
        </w:tc>
        <w:tc>
          <w:tcPr>
            <w:tcW w:w="1748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Оперативный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персонал</w:t>
            </w:r>
          </w:p>
        </w:tc>
      </w:tr>
      <w:tr>
        <w:trPr>
          <w:trHeight w:val="920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12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Остановить котельную на ремонт.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4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18:00 по</w:t>
              <w:br/>
              <w:t>распоряжению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</w:t>
            </w:r>
          </w:p>
          <w:p>
            <w:pPr>
              <w:pStyle w:val="26"/>
              <w:widowControl w:val="false"/>
              <w:shd w:val="clear" w:color="auto" w:fill="auto"/>
              <w:spacing w:lineRule="exact" w:line="210" w:before="6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котельной</w:t>
            </w:r>
          </w:p>
        </w:tc>
      </w:tr>
      <w:tr>
        <w:trPr>
          <w:trHeight w:val="1004" w:hRule="exac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ind w:left="140"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18"/>
                <w:szCs w:val="18"/>
              </w:rPr>
              <w:t>13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0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Предоставить дефектные ведомости на участки тепловых</w:t>
              <w:br/>
              <w:t>сетей не выдержавших ГИ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35" w:before="360" w:after="36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В течении 3</w:t>
              <w:br/>
              <w:t>дней после ГИ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6"/>
              <w:widowControl w:val="false"/>
              <w:shd w:val="clear" w:color="auto" w:fill="auto"/>
              <w:spacing w:lineRule="exact" w:line="210" w:before="360" w:after="3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2105pt"/>
                <w:b w:val="false"/>
                <w:bCs w:val="false"/>
                <w:sz w:val="22"/>
                <w:szCs w:val="22"/>
              </w:rPr>
              <w:t>Мастер котельной</w:t>
            </w:r>
          </w:p>
        </w:tc>
      </w:tr>
    </w:tbl>
    <w:p>
      <w:pPr>
        <w:pStyle w:val="Normal"/>
        <w:spacing w:lineRule="auto" w:line="240" w:before="33" w:after="33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843" w:leader="underscore"/>
        </w:tabs>
        <w:spacing w:lineRule="exact" w:line="240" w:before="33" w:after="33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843" w:leader="underscore"/>
        </w:tabs>
        <w:spacing w:lineRule="exact" w:line="240" w:before="33" w:after="33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843" w:leader="underscore"/>
        </w:tabs>
        <w:spacing w:lineRule="exact" w:line="240" w:before="33" w:after="33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843" w:leader="underscore"/>
        </w:tabs>
        <w:spacing w:lineRule="exact" w:line="240" w:before="33" w:after="33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 xml:space="preserve">Раздел 15. График проведения противоаварийных и противопожарных тренировок </w:t>
      </w:r>
      <w:r>
        <w:rPr>
          <w:rFonts w:cs="Times New Roman" w:ascii="Times New Roman" w:hAnsi="Times New Roman"/>
          <w:b/>
          <w:sz w:val="26"/>
          <w:szCs w:val="26"/>
        </w:rPr>
        <w:t>для оперативного, оперативно-ремонтного,</w:t>
      </w:r>
    </w:p>
    <w:p>
      <w:pPr>
        <w:pStyle w:val="Normal"/>
        <w:tabs>
          <w:tab w:val="clear" w:pos="708"/>
          <w:tab w:val="left" w:pos="5843" w:leader="underscore"/>
        </w:tabs>
        <w:spacing w:lineRule="exact" w:line="240" w:before="33" w:after="33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ремонтного персонала, оперативных руководителей МКП «ЖКХ Усть- Абаканского района»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6"/>
          <w:szCs w:val="26"/>
          <w:shd w:fill="auto" w:val="clear"/>
        </w:rPr>
        <w:t xml:space="preserve">на отопительный период </w:t>
      </w:r>
      <w:r>
        <w:rPr>
          <w:rFonts w:eastAsia="" w:cs="Times New Roman" w:ascii="Times New Roman" w:hAnsi="Times New Roman" w:eastAsiaTheme="minorEastAsia"/>
          <w:b/>
          <w:sz w:val="26"/>
          <w:szCs w:val="26"/>
          <w:shd w:fill="auto" w:val="clear"/>
        </w:rPr>
        <w:t>202</w:t>
      </w:r>
      <w:r>
        <w:rPr>
          <w:rFonts w:eastAsia="" w:cs="Times New Roman" w:ascii="Times New Roman" w:hAnsi="Times New Roman" w:eastAsiaTheme="minorEastAsia"/>
          <w:b/>
          <w:color w:val="000000"/>
          <w:kern w:val="0"/>
          <w:sz w:val="26"/>
          <w:szCs w:val="26"/>
          <w:shd w:fill="auto" w:val="clear"/>
          <w:lang w:val="ru-RU" w:eastAsia="ru-RU" w:bidi="ar-SA"/>
        </w:rPr>
        <w:t>4</w:t>
      </w:r>
      <w:r>
        <w:rPr>
          <w:rFonts w:eastAsia="" w:cs="Times New Roman" w:ascii="Times New Roman" w:hAnsi="Times New Roman" w:eastAsiaTheme="minorEastAsia"/>
          <w:b/>
          <w:sz w:val="26"/>
          <w:szCs w:val="26"/>
          <w:shd w:fill="auto" w:val="clear"/>
        </w:rPr>
        <w:t>г.-202</w:t>
      </w:r>
      <w:r>
        <w:rPr>
          <w:rFonts w:eastAsia="" w:cs="Times New Roman" w:ascii="Times New Roman" w:hAnsi="Times New Roman" w:eastAsiaTheme="minorEastAsia"/>
          <w:b/>
          <w:color w:val="000000"/>
          <w:kern w:val="0"/>
          <w:sz w:val="26"/>
          <w:szCs w:val="26"/>
          <w:shd w:fill="auto" w:val="clear"/>
          <w:lang w:val="ru-RU" w:eastAsia="ru-RU" w:bidi="ar-SA"/>
        </w:rPr>
        <w:t>5</w:t>
      </w:r>
      <w:r>
        <w:rPr>
          <w:rFonts w:eastAsia="" w:cs="Times New Roman" w:ascii="Times New Roman" w:hAnsi="Times New Roman" w:eastAsiaTheme="minorEastAsia"/>
          <w:b/>
          <w:sz w:val="26"/>
          <w:szCs w:val="26"/>
          <w:shd w:fill="auto" w:val="clear"/>
        </w:rPr>
        <w:t>г.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center"/>
        <w:rPr>
          <w:rFonts w:ascii="Times New Roman" w:hAnsi="Times New Roman" w:cs="Times New Roman"/>
          <w:b/>
          <w:b/>
          <w:sz w:val="26"/>
          <w:szCs w:val="26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15. Противоаварийные тренировки    с оперативным, оперативно-ремонтным, ремонтным персоналом проводятся не реже чем 1 раз в квартал, обязательно с записью в журнале противоаварийных тренировок.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15.1 Ответственный за противоаварийные тренировки (или руководитель тренировки )  на ПУ- руководители работ- мастера производственных участков, обслуживающих оборудование и трубопроводы водоснабжения ХВС и теплоснабжения.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15.2 Противопожарные тренировки со всеми работниками проводить не реже    1 раза в полгода.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15.2.1 Ответственный за противопожарные тренировки (или руководитель тренировки ) на ПУ- мастера производственных участков, обслуживающих оборудование и трубопроводы водоснабжения ХВС и теплоснабжения.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>15.</w:t>
      </w:r>
      <w:r>
        <w:rPr>
          <w:rFonts w:eastAsia="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 xml:space="preserve">3 </w:t>
      </w: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>Ответственный за противоаварийные и противопожарные тренировки по предприятию (или руководитель противоаварийной и(или) противопожарной тренировки по предприятию) - заместитель директора по производственным вопросам.</w:t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center"/>
        <w:rPr>
          <w:rFonts w:ascii="Times New Roman" w:hAnsi="Times New Roman" w:cs="Times New Roman"/>
          <w:b/>
          <w:b/>
          <w:sz w:val="26"/>
          <w:szCs w:val="26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6"/>
          <w:szCs w:val="26"/>
          <w:shd w:fill="auto" w:val="clear"/>
        </w:rPr>
      </w:r>
    </w:p>
    <w:tbl>
      <w:tblPr>
        <w:tblW w:w="9396" w:type="dxa"/>
        <w:jc w:val="left"/>
        <w:tblInd w:w="1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"/>
        <w:gridCol w:w="3978"/>
        <w:gridCol w:w="2494"/>
        <w:gridCol w:w="2472"/>
      </w:tblGrid>
      <w:tr>
        <w:trPr/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val="en-US"/>
              </w:rPr>
              <w:t>N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 xml:space="preserve"> п/п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Наименование объекта тренировок-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Производственный участок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Сроки проведения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Противоаварийной тренировки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Сроки проведения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Противопожарной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тренировки</w:t>
            </w:r>
          </w:p>
        </w:tc>
      </w:tr>
      <w:tr>
        <w:trPr/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 xml:space="preserve">Производственный участок №9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с.Солнечное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сентябрь 202</w:t>
            </w: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u w:val="single"/>
                <w:shd w:fill="auto" w:val="clear"/>
                <w:lang w:val="ru-RU" w:eastAsia="ru-RU" w:bidi="ar-SA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февраль 202</w:t>
            </w: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u w:val="single"/>
                <w:shd w:fill="auto" w:val="clear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май 202</w:t>
            </w: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u w:val="single"/>
                <w:shd w:fill="auto" w:val="clear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г.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сентябрь 202</w:t>
            </w: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u w:val="single"/>
                <w:shd w:fill="auto" w:val="clear"/>
                <w:lang w:val="ru-RU" w:eastAsia="ru-RU" w:bidi="ar-SA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февраль 202</w:t>
            </w: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u w:val="single"/>
                <w:shd w:fill="auto" w:val="clear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auto" w:val="clear"/>
              </w:rPr>
              <w:t>г.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5790" w:leader="none"/>
        </w:tabs>
        <w:spacing w:before="0" w:after="2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Примечание: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Приказ от 14 декабря 2004 г. N 167 «Об утверждении методических рекомендаций по подготовке и проведению противоаварийных тренировок персонала теплоэнергетических организаций жилищно-коммунального хозяйства» -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МЕТОДИЧЕСКИЕ РЕКОМЕНДАЦИИ ПО ПОДГОТОВКЕ И ПРОВЕДЕНИЮ ПРОТИВОАВАРИЙНЫХ ТРЕНИРОВОК ПЕРСОНАЛА ТЕПЛОЭНЕРГЕТИЧЕСКИХ ОРГАНИЗАЦИЙ ЖИЛИЩНО-КОММУНАЛЬНОГО ХОЗЯЙСТВА ,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>«</w:t>
      </w:r>
      <w:r>
        <w:rPr>
          <w:rFonts w:cs="Times New Roman" w:ascii="Times New Roman" w:hAnsi="Times New Roman"/>
          <w:color w:val="000000"/>
          <w:sz w:val="20"/>
          <w:szCs w:val="20"/>
        </w:rPr>
        <w:t>Правила противопожарного режима в Российской Федерации» утв . П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>остановлением Правительства Российской Федерации от 16 сентября 2020 года N 1479.)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93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95"/>
        <w:gridCol w:w="2595"/>
        <w:gridCol w:w="1770"/>
      </w:tblGrid>
      <w:tr>
        <w:trPr>
          <w:trHeight w:val="1530" w:hRule="atLeast"/>
        </w:trPr>
        <w:tc>
          <w:tcPr>
            <w:tcW w:w="4995" w:type="dxa"/>
            <w:tcBorders/>
          </w:tcPr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sz w:val="26"/>
                <w:szCs w:val="26"/>
              </w:rPr>
              <w:t>Заместитель Главы администрации Усть-Абаканского района по вопросам ЖКХ и строительства —руководитель Управления ЖКХ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 строительства администрации Усть-Абаканского района</w:t>
            </w:r>
          </w:p>
        </w:tc>
        <w:tc>
          <w:tcPr>
            <w:tcW w:w="2595" w:type="dxa"/>
            <w:tcBorders/>
          </w:tcPr>
          <w:p>
            <w:pPr>
              <w:pStyle w:val="Style44"/>
              <w:widowControl w:val="false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770" w:type="dxa"/>
            <w:tcBorders/>
          </w:tcPr>
          <w:p>
            <w:pPr>
              <w:pStyle w:val="Style44"/>
              <w:widowControl w:val="false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Style44"/>
              <w:widowControl w:val="false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Style44"/>
              <w:widowControl w:val="false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Style44"/>
              <w:widowControl w:val="false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Style44"/>
              <w:widowControl w:val="false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Новикова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240"/>
        <w:ind w:left="0" w:hanging="0"/>
        <w:jc w:val="center"/>
        <w:outlineLvl w:val="4"/>
        <w:rPr>
          <w:rFonts w:ascii="Times New Roman" w:hAnsi="Times New Roman" w:eastAsia="Times New Roman" w:cs="Times New Roman"/>
          <w:b/>
          <w:b/>
          <w:bCs/>
          <w:color w:val="000000"/>
          <w:sz w:val="30"/>
          <w:szCs w:val="30"/>
          <w:lang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0"/>
          <w:szCs w:val="30"/>
          <w:lang w:bidi="ru-RU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/>
      </w:r>
    </w:p>
    <w:sectPr>
      <w:headerReference w:type="default" r:id="rId16"/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entury Schoolbook">
    <w:charset w:val="cc"/>
    <w:family w:val="roman"/>
    <w:pitch w:val="variable"/>
  </w:font>
  <w:font w:name="Bookman Old Style">
    <w:charset w:val="cc"/>
    <w:family w:val="roman"/>
    <w:pitch w:val="variable"/>
  </w:font>
  <w:font w:name="Lucida Sans Unicode">
    <w:charset w:val="cc"/>
    <w:family w:val="roman"/>
    <w:pitch w:val="variable"/>
  </w:font>
  <w:font w:name="Consolas"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7"/>
      <w:jc w:val="right"/>
      <w:rPr/>
    </w:pPr>
    <w:r>
      <w:rPr/>
      <w:t>Таблица 2</w:t>
    </w:r>
    <w:r>
      <w:rPr>
        <w:rFonts w:eastAsia="Times New Roman" w:cs="Times New Roman"/>
        <w:color w:val="auto"/>
        <w:kern w:val="0"/>
        <w:sz w:val="24"/>
        <w:szCs w:val="24"/>
        <w:lang w:val="ru-RU" w:eastAsia="ru-RU" w:bidi="ar-SA"/>
      </w:rPr>
      <w:t>4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3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23cf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323cf0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qFormat/>
    <w:rsid w:val="00323cf0"/>
    <w:pPr>
      <w:keepNext w:val="true"/>
      <w:spacing w:lineRule="atLeast" w:line="360" w:before="0" w:after="0"/>
      <w:ind w:right="-1050" w:hanging="0"/>
      <w:jc w:val="center"/>
      <w:textAlignment w:val="baseline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23cf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21" w:customStyle="1">
    <w:name w:val="Заголовок 2 Знак"/>
    <w:basedOn w:val="DefaultParagraphFont"/>
    <w:qFormat/>
    <w:rsid w:val="00323cf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semiHidden/>
    <w:qFormat/>
    <w:rsid w:val="00323cf0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22" w:customStyle="1">
    <w:name w:val="Основной текст 2 Знак"/>
    <w:basedOn w:val="DefaultParagraphFont"/>
    <w:link w:val="22"/>
    <w:qFormat/>
    <w:rsid w:val="00323cf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2" w:customStyle="1">
    <w:name w:val="s2"/>
    <w:basedOn w:val="DefaultParagraphFont"/>
    <w:qFormat/>
    <w:rsid w:val="00323cf0"/>
    <w:rPr/>
  </w:style>
  <w:style w:type="character" w:styleId="FontStyle15" w:customStyle="1">
    <w:name w:val="Font Style15"/>
    <w:qFormat/>
    <w:rsid w:val="00323cf0"/>
    <w:rPr>
      <w:rFonts w:ascii="Times New Roman" w:hAnsi="Times New Roman" w:cs="Times New Roman"/>
      <w:sz w:val="24"/>
      <w:szCs w:val="24"/>
    </w:rPr>
  </w:style>
  <w:style w:type="character" w:styleId="Style13" w:customStyle="1">
    <w:name w:val="Интернет-ссылка"/>
    <w:basedOn w:val="DefaultParagraphFont"/>
    <w:uiPriority w:val="99"/>
    <w:unhideWhenUsed/>
    <w:rsid w:val="00323cf0"/>
    <w:rPr>
      <w:color w:val="0000FF" w:themeColor="hyperlink"/>
      <w:u w:val="single"/>
    </w:rPr>
  </w:style>
  <w:style w:type="character" w:styleId="23" w:customStyle="1">
    <w:name w:val="Заголовок №2_"/>
    <w:basedOn w:val="DefaultParagraphFont"/>
    <w:qFormat/>
    <w:rsid w:val="00323cf0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6"/>
      <w:u w:val="none"/>
    </w:rPr>
  </w:style>
  <w:style w:type="character" w:styleId="24" w:customStyle="1">
    <w:name w:val="Основной текст (2)_"/>
    <w:basedOn w:val="DefaultParagraphFont"/>
    <w:link w:val="25"/>
    <w:qFormat/>
    <w:rsid w:val="00323cf0"/>
    <w:rPr>
      <w:rFonts w:ascii="Times New Roman" w:hAnsi="Times New Roman" w:eastAsia="Times New Roman" w:cs="Times New Roman"/>
      <w:b/>
      <w:bCs/>
      <w:spacing w:val="6"/>
      <w:shd w:fill="FFFFFF" w:val="clear"/>
    </w:rPr>
  </w:style>
  <w:style w:type="character" w:styleId="12" w:customStyle="1">
    <w:name w:val="Заголовок №1_"/>
    <w:basedOn w:val="DefaultParagraphFont"/>
    <w:link w:val="13"/>
    <w:qFormat/>
    <w:rsid w:val="00323cf0"/>
    <w:rPr>
      <w:rFonts w:ascii="Times New Roman" w:hAnsi="Times New Roman" w:eastAsia="Times New Roman" w:cs="Times New Roman"/>
      <w:b/>
      <w:bCs/>
      <w:spacing w:val="9"/>
      <w:sz w:val="29"/>
      <w:szCs w:val="29"/>
      <w:shd w:fill="FFFFFF" w:val="clear"/>
    </w:rPr>
  </w:style>
  <w:style w:type="character" w:styleId="25" w:customStyle="1">
    <w:name w:val="Заголовок №2"/>
    <w:basedOn w:val="23"/>
    <w:qFormat/>
    <w:rsid w:val="00323cf0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6"/>
      <w:w w:val="100"/>
      <w:sz w:val="24"/>
      <w:szCs w:val="24"/>
      <w:u w:val="single"/>
      <w:lang w:val="ru-RU"/>
    </w:rPr>
  </w:style>
  <w:style w:type="character" w:styleId="2CenturySchoolbook14pt0pt" w:customStyle="1">
    <w:name w:val="Заголовок №2 + Century Schoolbook;14 pt;Не полужирный;Курсив;Интервал 0 pt"/>
    <w:basedOn w:val="23"/>
    <w:qFormat/>
    <w:rsid w:val="00323cf0"/>
    <w:rPr>
      <w:rFonts w:ascii="Century Schoolbook" w:hAnsi="Century Schoolbook" w:eastAsia="Century Schoolbook" w:cs="Century Schoolbook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single"/>
    </w:rPr>
  </w:style>
  <w:style w:type="character" w:styleId="3" w:customStyle="1">
    <w:name w:val="Основной текст (3)_"/>
    <w:basedOn w:val="DefaultParagraphFont"/>
    <w:link w:val="30"/>
    <w:qFormat/>
    <w:rsid w:val="00323cf0"/>
    <w:rPr>
      <w:rFonts w:ascii="Times New Roman" w:hAnsi="Times New Roman" w:eastAsia="Times New Roman" w:cs="Times New Roman"/>
      <w:b/>
      <w:bCs/>
      <w:spacing w:val="7"/>
      <w:sz w:val="21"/>
      <w:szCs w:val="21"/>
      <w:shd w:fill="FFFFFF" w:val="clear"/>
    </w:rPr>
  </w:style>
  <w:style w:type="character" w:styleId="Style14" w:customStyle="1">
    <w:name w:val="Основной текст_"/>
    <w:basedOn w:val="DefaultParagraphFont"/>
    <w:link w:val="14"/>
    <w:qFormat/>
    <w:rsid w:val="00323cf0"/>
    <w:rPr>
      <w:rFonts w:ascii="Times New Roman" w:hAnsi="Times New Roman" w:eastAsia="Times New Roman" w:cs="Times New Roman"/>
      <w:spacing w:val="6"/>
      <w:sz w:val="23"/>
      <w:szCs w:val="23"/>
      <w:shd w:fill="FFFFFF" w:val="clear"/>
    </w:rPr>
  </w:style>
  <w:style w:type="character" w:styleId="4" w:customStyle="1">
    <w:name w:val="Основной текст (4)_"/>
    <w:basedOn w:val="DefaultParagraphFont"/>
    <w:link w:val="40"/>
    <w:qFormat/>
    <w:rsid w:val="00323cf0"/>
    <w:rPr>
      <w:rFonts w:ascii="Times New Roman" w:hAnsi="Times New Roman" w:eastAsia="Times New Roman" w:cs="Times New Roman"/>
      <w:spacing w:val="3"/>
      <w:sz w:val="20"/>
      <w:szCs w:val="20"/>
      <w:shd w:fill="FFFFFF" w:val="clear"/>
    </w:rPr>
  </w:style>
  <w:style w:type="character" w:styleId="4BookmanOldStyle11pt0pt" w:customStyle="1">
    <w:name w:val="Основной текст (4) + Bookman Old Style;11 pt;Курсив;Интервал 0 pt"/>
    <w:basedOn w:val="4"/>
    <w:qFormat/>
    <w:rsid w:val="00323cf0"/>
    <w:rPr>
      <w:rFonts w:ascii="Bookman Old Style" w:hAnsi="Bookman Old Style" w:eastAsia="Bookman Old Style" w:cs="Bookman Old Style"/>
      <w:i/>
      <w:iCs/>
      <w:color w:val="000000"/>
      <w:spacing w:val="0"/>
      <w:w w:val="100"/>
      <w:sz w:val="22"/>
      <w:szCs w:val="22"/>
      <w:shd w:fill="FFFFFF" w:val="clear"/>
    </w:rPr>
  </w:style>
  <w:style w:type="character" w:styleId="4LucidaSansUnicode13pt0pt" w:customStyle="1">
    <w:name w:val="Основной текст (4) + Lucida Sans Unicode;13 pt;Курсив;Интервал 0 pt"/>
    <w:basedOn w:val="4"/>
    <w:qFormat/>
    <w:rsid w:val="00323cf0"/>
    <w:rPr>
      <w:rFonts w:ascii="Lucida Sans Unicode" w:hAnsi="Lucida Sans Unicode" w:eastAsia="Lucida Sans Unicode" w:cs="Lucida Sans Unicode"/>
      <w:i/>
      <w:iCs/>
      <w:color w:val="000000"/>
      <w:spacing w:val="0"/>
      <w:w w:val="100"/>
      <w:sz w:val="26"/>
      <w:szCs w:val="26"/>
      <w:shd w:fill="FFFFFF" w:val="clear"/>
    </w:rPr>
  </w:style>
  <w:style w:type="character" w:styleId="5" w:customStyle="1">
    <w:name w:val="Основной текст (5)_"/>
    <w:basedOn w:val="DefaultParagraphFont"/>
    <w:link w:val="50"/>
    <w:qFormat/>
    <w:rsid w:val="00323cf0"/>
    <w:rPr>
      <w:rFonts w:ascii="Times New Roman" w:hAnsi="Times New Roman" w:eastAsia="Times New Roman" w:cs="Times New Roman"/>
      <w:b/>
      <w:bCs/>
      <w:spacing w:val="8"/>
      <w:sz w:val="19"/>
      <w:szCs w:val="19"/>
      <w:shd w:fill="FFFFFF" w:val="clear"/>
    </w:rPr>
  </w:style>
  <w:style w:type="character" w:styleId="10pt0pt" w:customStyle="1">
    <w:name w:val="Основной текст + 10 pt;Интервал 0 pt"/>
    <w:basedOn w:val="Style14"/>
    <w:qFormat/>
    <w:rsid w:val="00323cf0"/>
    <w:rPr>
      <w:rFonts w:ascii="Times New Roman" w:hAnsi="Times New Roman" w:eastAsia="Times New Roman" w:cs="Times New Roman"/>
      <w:color w:val="000000"/>
      <w:spacing w:val="3"/>
      <w:w w:val="100"/>
      <w:sz w:val="20"/>
      <w:szCs w:val="20"/>
      <w:shd w:fill="FFFFFF" w:val="clear"/>
      <w:lang w:val="ru-RU"/>
    </w:rPr>
  </w:style>
  <w:style w:type="character" w:styleId="95pt0pt" w:customStyle="1">
    <w:name w:val="Основной текст + 9;5 pt;Полужирный;Интервал 0 pt"/>
    <w:basedOn w:val="Style14"/>
    <w:qFormat/>
    <w:rsid w:val="00323cf0"/>
    <w:rPr>
      <w:rFonts w:ascii="Times New Roman" w:hAnsi="Times New Roman" w:eastAsia="Times New Roman" w:cs="Times New Roman"/>
      <w:b/>
      <w:bCs/>
      <w:color w:val="000000"/>
      <w:spacing w:val="8"/>
      <w:w w:val="100"/>
      <w:sz w:val="19"/>
      <w:szCs w:val="19"/>
      <w:shd w:fill="FFFFFF" w:val="clear"/>
      <w:lang w:val="ru-RU"/>
    </w:rPr>
  </w:style>
  <w:style w:type="character" w:styleId="Linenumber">
    <w:name w:val="line number"/>
    <w:basedOn w:val="DefaultParagraphFont"/>
    <w:uiPriority w:val="99"/>
    <w:semiHidden/>
    <w:unhideWhenUsed/>
    <w:qFormat/>
    <w:rsid w:val="00323cf0"/>
    <w:rPr/>
  </w:style>
  <w:style w:type="character" w:styleId="Style15">
    <w:name w:val="Выделение"/>
    <w:basedOn w:val="DefaultParagraphFont"/>
    <w:uiPriority w:val="20"/>
    <w:qFormat/>
    <w:rsid w:val="00323cf0"/>
    <w:rPr>
      <w:i/>
      <w:iCs/>
    </w:rPr>
  </w:style>
  <w:style w:type="character" w:styleId="Style16" w:customStyle="1">
    <w:name w:val="Без интервала Знак"/>
    <w:basedOn w:val="DefaultParagraphFont"/>
    <w:uiPriority w:val="1"/>
    <w:qFormat/>
    <w:locked/>
    <w:rsid w:val="00323cf0"/>
    <w:rPr>
      <w:rFonts w:eastAsia="" w:eastAsiaTheme="minorEastAsia"/>
      <w:lang w:eastAsia="ru-RU"/>
    </w:rPr>
  </w:style>
  <w:style w:type="character" w:styleId="Blk" w:customStyle="1">
    <w:name w:val="blk"/>
    <w:basedOn w:val="DefaultParagraphFont"/>
    <w:qFormat/>
    <w:rsid w:val="00323cf0"/>
    <w:rPr/>
  </w:style>
  <w:style w:type="character" w:styleId="Hl" w:customStyle="1">
    <w:name w:val="hl"/>
    <w:basedOn w:val="DefaultParagraphFont"/>
    <w:qFormat/>
    <w:rsid w:val="00323cf0"/>
    <w:rPr/>
  </w:style>
  <w:style w:type="character" w:styleId="Nobr" w:customStyle="1">
    <w:name w:val="nobr"/>
    <w:basedOn w:val="DefaultParagraphFont"/>
    <w:qFormat/>
    <w:rsid w:val="00323cf0"/>
    <w:rPr/>
  </w:style>
  <w:style w:type="character" w:styleId="Style17" w:customStyle="1">
    <w:name w:val="Обычный (веб) Знак"/>
    <w:qFormat/>
    <w:rsid w:val="00323cf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21" w:customStyle="1">
    <w:name w:val="Font Style21"/>
    <w:qFormat/>
    <w:rsid w:val="00323cf0"/>
    <w:rPr>
      <w:rFonts w:ascii="Times New Roman" w:hAnsi="Times New Roman" w:cs="Times New Roman"/>
      <w:sz w:val="26"/>
      <w:szCs w:val="26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323cf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Нижний колонтитул Знак"/>
    <w:basedOn w:val="DefaultParagraphFont"/>
    <w:uiPriority w:val="99"/>
    <w:qFormat/>
    <w:rsid w:val="00323cf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11" w:customStyle="1">
    <w:name w:val="Font Style11"/>
    <w:uiPriority w:val="99"/>
    <w:qFormat/>
    <w:rsid w:val="00323cf0"/>
    <w:rPr>
      <w:rFonts w:ascii="Times New Roman" w:hAnsi="Times New Roman" w:cs="Times New Roman"/>
      <w:sz w:val="24"/>
      <w:szCs w:val="24"/>
    </w:rPr>
  </w:style>
  <w:style w:type="character" w:styleId="FontStyle16" w:customStyle="1">
    <w:name w:val="Font Style16"/>
    <w:qFormat/>
    <w:rsid w:val="00323cf0"/>
    <w:rPr>
      <w:rFonts w:ascii="Times New Roman" w:hAnsi="Times New Roman" w:cs="Times New Roman"/>
      <w:b/>
      <w:bCs/>
      <w:w w:val="20"/>
      <w:sz w:val="14"/>
      <w:szCs w:val="14"/>
    </w:rPr>
  </w:style>
  <w:style w:type="character" w:styleId="Style20" w:customStyle="1">
    <w:name w:val="Основной текст Знак"/>
    <w:basedOn w:val="DefaultParagraphFont"/>
    <w:qFormat/>
    <w:rsid w:val="00323cf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 w:customStyle="1">
    <w:name w:val="Абзац списка Знак"/>
    <w:basedOn w:val="DefaultParagraphFont"/>
    <w:qFormat/>
    <w:locked/>
    <w:rsid w:val="00323cf0"/>
    <w:rPr>
      <w:rFonts w:eastAsia="" w:eastAsiaTheme="minorEastAsia"/>
      <w:lang w:eastAsia="ru-RU"/>
    </w:rPr>
  </w:style>
  <w:style w:type="character" w:styleId="Pagenumber">
    <w:name w:val="page number"/>
    <w:basedOn w:val="DefaultParagraphFont"/>
    <w:qFormat/>
    <w:rsid w:val="00323cf0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3cf0"/>
    <w:rPr>
      <w:sz w:val="16"/>
      <w:szCs w:val="16"/>
    </w:rPr>
  </w:style>
  <w:style w:type="character" w:styleId="Style22" w:customStyle="1">
    <w:name w:val="Текст примечания Знак"/>
    <w:basedOn w:val="DefaultParagraphFont"/>
    <w:uiPriority w:val="99"/>
    <w:semiHidden/>
    <w:qFormat/>
    <w:rsid w:val="00323cf0"/>
    <w:rPr>
      <w:rFonts w:eastAsia="" w:eastAsiaTheme="minorEastAsia"/>
      <w:sz w:val="20"/>
      <w:szCs w:val="20"/>
      <w:lang w:eastAsia="ru-RU"/>
    </w:rPr>
  </w:style>
  <w:style w:type="character" w:styleId="Style23" w:customStyle="1">
    <w:name w:val="Тема примечания Знак"/>
    <w:basedOn w:val="Style22"/>
    <w:uiPriority w:val="99"/>
    <w:semiHidden/>
    <w:qFormat/>
    <w:rsid w:val="00323cf0"/>
    <w:rPr>
      <w:rFonts w:eastAsia="" w:eastAsiaTheme="minorEastAsia"/>
      <w:b/>
      <w:bCs/>
      <w:sz w:val="20"/>
      <w:szCs w:val="20"/>
      <w:lang w:eastAsia="ru-RU"/>
    </w:rPr>
  </w:style>
  <w:style w:type="character" w:styleId="Strong">
    <w:name w:val="Strong"/>
    <w:qFormat/>
    <w:rsid w:val="00323cf0"/>
    <w:rPr>
      <w:b/>
      <w:bCs/>
    </w:rPr>
  </w:style>
  <w:style w:type="character" w:styleId="Style24" w:customStyle="1">
    <w:name w:val="Основной текст с отступом Знак"/>
    <w:basedOn w:val="DefaultParagraphFont"/>
    <w:qFormat/>
    <w:rsid w:val="00323cf0"/>
    <w:rPr>
      <w:rFonts w:eastAsia="" w:eastAsiaTheme="minorEastAsia"/>
      <w:lang w:eastAsia="ru-RU"/>
    </w:rPr>
  </w:style>
  <w:style w:type="character" w:styleId="Style25" w:customStyle="1">
    <w:name w:val="Текст Знак"/>
    <w:basedOn w:val="DefaultParagraphFont"/>
    <w:qFormat/>
    <w:rsid w:val="00323cf0"/>
    <w:rPr>
      <w:rFonts w:ascii="Consolas" w:hAnsi="Consolas" w:eastAsia="Calibri" w:cs="Times New Roman"/>
      <w:sz w:val="21"/>
      <w:szCs w:val="21"/>
    </w:rPr>
  </w:style>
  <w:style w:type="character" w:styleId="FontStyle47" w:customStyle="1">
    <w:name w:val="Font Style47"/>
    <w:uiPriority w:val="99"/>
    <w:qFormat/>
    <w:rsid w:val="00323cf0"/>
    <w:rPr>
      <w:rFonts w:ascii="Times New Roman" w:hAnsi="Times New Roman" w:cs="Times New Roman"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323cf0"/>
    <w:rPr/>
  </w:style>
  <w:style w:type="character" w:styleId="Style26" w:customStyle="1">
    <w:name w:val="Гипертекстовая ссылка"/>
    <w:basedOn w:val="DefaultParagraphFont"/>
    <w:qFormat/>
    <w:rsid w:val="00323cf0"/>
    <w:rPr>
      <w:b w:val="false"/>
      <w:color w:val="106BBE"/>
    </w:rPr>
  </w:style>
  <w:style w:type="character" w:styleId="Style27" w:customStyle="1">
    <w:name w:val="Цветовое выделение для Текст"/>
    <w:qFormat/>
    <w:rsid w:val="00323cf0"/>
    <w:rPr>
      <w:rFonts w:ascii="Times New Roman CYR" w:hAnsi="Times New Roman CYR" w:cs="Times New Roman CYR"/>
      <w:sz w:val="24"/>
    </w:rPr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2105pt" w:customStyle="1">
    <w:name w:val="Основной текст (2) + 10;5 pt"/>
    <w:basedOn w:val="24"/>
    <w:qFormat/>
    <w:rPr>
      <w:rFonts w:ascii="Times New Roman" w:hAnsi="Times New Roman" w:eastAsia="Times New Roman" w:cs="Times New Roman"/>
      <w:b/>
      <w:bCs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>
      <w:rFonts w:cs="Times New Roman"/>
      <w:b/>
      <w:bCs/>
    </w:rPr>
  </w:style>
  <w:style w:type="character" w:styleId="WW8Num5z0">
    <w:name w:val="WW8Num5z0"/>
    <w:qFormat/>
    <w:rPr/>
  </w:style>
  <w:style w:type="character" w:styleId="Style28">
    <w:name w:val="Символ нумерации"/>
    <w:qFormat/>
    <w:rPr/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nhideWhenUsed/>
    <w:rsid w:val="00323cf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>
    <w:name w:val="List"/>
    <w:basedOn w:val="Style30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34">
    <w:name w:val="Title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unhideWhenUsed/>
    <w:qFormat/>
    <w:rsid w:val="00323cf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23cf0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21"/>
    <w:unhideWhenUsed/>
    <w:qFormat/>
    <w:rsid w:val="00323cf0"/>
    <w:pPr>
      <w:spacing w:lineRule="auto" w:line="240" w:before="0" w:after="0"/>
      <w:ind w:right="-1050" w:hanging="0"/>
    </w:pPr>
    <w:rPr>
      <w:rFonts w:ascii="Times New Roman" w:hAnsi="Times New Roman" w:eastAsia="Times New Roman" w:cs="Times New Roman"/>
      <w:sz w:val="28"/>
      <w:szCs w:val="20"/>
    </w:rPr>
  </w:style>
  <w:style w:type="paragraph" w:styleId="Style210" w:customStyle="1">
    <w:name w:val="Style2"/>
    <w:basedOn w:val="Normal"/>
    <w:qFormat/>
    <w:rsid w:val="00323cf0"/>
    <w:pPr>
      <w:widowControl w:val="false"/>
      <w:spacing w:lineRule="exact" w:line="365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ConsPlusTitle" w:customStyle="1">
    <w:name w:val="ConsPlusTitle"/>
    <w:qFormat/>
    <w:rsid w:val="00323cf0"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4"/>
      <w:szCs w:val="24"/>
      <w:lang w:val="ru-RU" w:eastAsia="ru-RU" w:bidi="ar-SA"/>
    </w:rPr>
  </w:style>
  <w:style w:type="paragraph" w:styleId="NoSpacing">
    <w:name w:val="No Spacing"/>
    <w:uiPriority w:val="1"/>
    <w:qFormat/>
    <w:rsid w:val="00323cf0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Dktexleft" w:customStyle="1">
    <w:name w:val="dktexleft"/>
    <w:basedOn w:val="Normal"/>
    <w:qFormat/>
    <w:rsid w:val="00323cf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26" w:customStyle="1">
    <w:name w:val="Основной текст (2)"/>
    <w:basedOn w:val="Normal"/>
    <w:link w:val="24"/>
    <w:qFormat/>
    <w:rsid w:val="00323cf0"/>
    <w:pPr>
      <w:widowControl w:val="false"/>
      <w:shd w:val="clear" w:color="auto" w:fill="FFFFFF"/>
      <w:spacing w:lineRule="atLeast" w:line="0" w:before="360" w:after="360"/>
      <w:jc w:val="center"/>
    </w:pPr>
    <w:rPr>
      <w:rFonts w:ascii="Times New Roman" w:hAnsi="Times New Roman" w:eastAsia="Times New Roman" w:cs="Times New Roman"/>
      <w:b/>
      <w:bCs/>
      <w:spacing w:val="6"/>
      <w:lang w:eastAsia="en-US"/>
    </w:rPr>
  </w:style>
  <w:style w:type="paragraph" w:styleId="13" w:customStyle="1">
    <w:name w:val="Заголовок №1"/>
    <w:basedOn w:val="Normal"/>
    <w:link w:val="12"/>
    <w:qFormat/>
    <w:rsid w:val="00323cf0"/>
    <w:pPr>
      <w:widowControl w:val="false"/>
      <w:shd w:val="clear" w:color="auto" w:fill="FFFFFF"/>
      <w:spacing w:lineRule="atLeast" w:line="0" w:before="360" w:after="360"/>
      <w:jc w:val="center"/>
      <w:outlineLvl w:val="0"/>
    </w:pPr>
    <w:rPr>
      <w:rFonts w:ascii="Times New Roman" w:hAnsi="Times New Roman" w:eastAsia="Times New Roman" w:cs="Times New Roman"/>
      <w:b/>
      <w:bCs/>
      <w:spacing w:val="9"/>
      <w:sz w:val="29"/>
      <w:szCs w:val="29"/>
      <w:lang w:eastAsia="en-US"/>
    </w:rPr>
  </w:style>
  <w:style w:type="paragraph" w:styleId="31" w:customStyle="1">
    <w:name w:val="Основной текст (3)"/>
    <w:basedOn w:val="Normal"/>
    <w:link w:val="3"/>
    <w:qFormat/>
    <w:rsid w:val="00323cf0"/>
    <w:pPr>
      <w:widowControl w:val="false"/>
      <w:shd w:val="clear" w:color="auto" w:fill="FFFFFF"/>
      <w:spacing w:lineRule="exact" w:line="274" w:before="360" w:after="0"/>
      <w:jc w:val="both"/>
    </w:pPr>
    <w:rPr>
      <w:rFonts w:ascii="Times New Roman" w:hAnsi="Times New Roman" w:eastAsia="Times New Roman" w:cs="Times New Roman"/>
      <w:b/>
      <w:bCs/>
      <w:spacing w:val="7"/>
      <w:sz w:val="21"/>
      <w:szCs w:val="21"/>
      <w:lang w:eastAsia="en-US"/>
    </w:rPr>
  </w:style>
  <w:style w:type="paragraph" w:styleId="14" w:customStyle="1">
    <w:name w:val="Основной текст1"/>
    <w:basedOn w:val="Normal"/>
    <w:link w:val="a4"/>
    <w:qFormat/>
    <w:rsid w:val="00323cf0"/>
    <w:pPr>
      <w:widowControl w:val="false"/>
      <w:shd w:val="clear" w:color="auto" w:fill="FFFFFF"/>
      <w:spacing w:lineRule="exact" w:line="302" w:before="540" w:after="540"/>
      <w:jc w:val="both"/>
    </w:pPr>
    <w:rPr>
      <w:rFonts w:ascii="Times New Roman" w:hAnsi="Times New Roman" w:eastAsia="Times New Roman" w:cs="Times New Roman"/>
      <w:spacing w:val="6"/>
      <w:sz w:val="23"/>
      <w:szCs w:val="23"/>
      <w:lang w:eastAsia="en-US"/>
    </w:rPr>
  </w:style>
  <w:style w:type="paragraph" w:styleId="41" w:customStyle="1">
    <w:name w:val="Основной текст (4)"/>
    <w:basedOn w:val="Normal"/>
    <w:link w:val="4"/>
    <w:qFormat/>
    <w:rsid w:val="00323cf0"/>
    <w:pPr>
      <w:widowControl w:val="false"/>
      <w:shd w:val="clear" w:color="auto" w:fill="FFFFFF"/>
      <w:spacing w:lineRule="exact" w:line="234" w:before="0" w:after="0"/>
    </w:pPr>
    <w:rPr>
      <w:rFonts w:ascii="Times New Roman" w:hAnsi="Times New Roman" w:eastAsia="Times New Roman" w:cs="Times New Roman"/>
      <w:spacing w:val="3"/>
      <w:sz w:val="20"/>
      <w:szCs w:val="20"/>
      <w:lang w:eastAsia="en-US"/>
    </w:rPr>
  </w:style>
  <w:style w:type="paragraph" w:styleId="51" w:customStyle="1">
    <w:name w:val="Основной текст (5)"/>
    <w:basedOn w:val="Normal"/>
    <w:link w:val="5"/>
    <w:qFormat/>
    <w:rsid w:val="00323cf0"/>
    <w:pPr>
      <w:widowControl w:val="false"/>
      <w:shd w:val="clear" w:color="auto" w:fill="FFFFFF"/>
      <w:spacing w:lineRule="exact" w:line="252" w:before="480" w:after="0"/>
      <w:jc w:val="center"/>
    </w:pPr>
    <w:rPr>
      <w:rFonts w:ascii="Times New Roman" w:hAnsi="Times New Roman" w:eastAsia="Times New Roman" w:cs="Times New Roman"/>
      <w:b/>
      <w:bCs/>
      <w:spacing w:val="8"/>
      <w:sz w:val="19"/>
      <w:szCs w:val="19"/>
      <w:lang w:eastAsia="en-US"/>
    </w:rPr>
  </w:style>
  <w:style w:type="paragraph" w:styleId="ConsPlusNormal" w:customStyle="1">
    <w:name w:val="ConsPlusNormal"/>
    <w:qFormat/>
    <w:rsid w:val="00323cf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nhideWhenUsed/>
    <w:qFormat/>
    <w:rsid w:val="00323cf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5" w:customStyle="1">
    <w:name w:val="Прижатый влево"/>
    <w:basedOn w:val="Normal"/>
    <w:next w:val="Normal"/>
    <w:uiPriority w:val="99"/>
    <w:qFormat/>
    <w:rsid w:val="00323cf0"/>
    <w:pPr>
      <w:widowControl w:val="false"/>
      <w:spacing w:lineRule="auto" w:line="240" w:before="0" w:after="0"/>
    </w:pPr>
    <w:rPr>
      <w:rFonts w:ascii="Arial" w:hAnsi="Arial" w:eastAsia="Times New Roman" w:cs="Arial"/>
      <w:sz w:val="20"/>
      <w:szCs w:val="20"/>
    </w:rPr>
  </w:style>
  <w:style w:type="paragraph" w:styleId="Style131" w:customStyle="1">
    <w:name w:val="Style13"/>
    <w:basedOn w:val="Normal"/>
    <w:qFormat/>
    <w:rsid w:val="00323cf0"/>
    <w:pPr>
      <w:widowControl w:val="false"/>
      <w:spacing w:lineRule="exact" w:line="365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111" w:customStyle="1">
    <w:name w:val="Style11"/>
    <w:basedOn w:val="Normal"/>
    <w:qFormat/>
    <w:rsid w:val="00323cf0"/>
    <w:pPr>
      <w:widowControl w:val="false"/>
      <w:spacing w:lineRule="exact" w:line="324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323cf0"/>
    <w:pPr>
      <w:widowControl w:val="false"/>
      <w:spacing w:lineRule="exact" w:line="283" w:before="0" w:after="0"/>
      <w:ind w:firstLine="178"/>
    </w:pPr>
    <w:rPr>
      <w:rFonts w:ascii="Times New Roman" w:hAnsi="Times New Roman" w:eastAsia="Times New Roman" w:cs="Times New Roman"/>
      <w:sz w:val="24"/>
      <w:szCs w:val="24"/>
    </w:rPr>
  </w:style>
  <w:style w:type="paragraph" w:styleId="Style121" w:customStyle="1">
    <w:name w:val="Style12"/>
    <w:basedOn w:val="Normal"/>
    <w:qFormat/>
    <w:rsid w:val="00323cf0"/>
    <w:pPr>
      <w:widowControl w:val="false"/>
      <w:spacing w:lineRule="exact" w:line="365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71" w:customStyle="1">
    <w:name w:val="Style17"/>
    <w:basedOn w:val="Normal"/>
    <w:qFormat/>
    <w:rsid w:val="00323cf0"/>
    <w:pPr>
      <w:widowControl w:val="false"/>
      <w:spacing w:lineRule="exact" w:line="367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36" w:customStyle="1">
    <w:name w:val="Колонтитул"/>
    <w:basedOn w:val="Normal"/>
    <w:qFormat/>
    <w:pPr/>
    <w:rPr/>
  </w:style>
  <w:style w:type="paragraph" w:styleId="Style37">
    <w:name w:val="Header"/>
    <w:basedOn w:val="Normal"/>
    <w:uiPriority w:val="99"/>
    <w:unhideWhenUsed/>
    <w:rsid w:val="00323cf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38">
    <w:name w:val="Footer"/>
    <w:basedOn w:val="Normal"/>
    <w:uiPriority w:val="99"/>
    <w:unhideWhenUsed/>
    <w:rsid w:val="00323cf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39" w:customStyle="1">
    <w:name w:val="Style3"/>
    <w:basedOn w:val="Normal"/>
    <w:qFormat/>
    <w:rsid w:val="00323cf0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323cf0"/>
    <w:pPr>
      <w:widowControl w:val="fals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10" w:customStyle="1">
    <w:name w:val="Style1"/>
    <w:basedOn w:val="Normal"/>
    <w:qFormat/>
    <w:rsid w:val="00323cf0"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40" w:customStyle="1">
    <w:name w:val="Таблицы (моноширинный)"/>
    <w:basedOn w:val="Normal"/>
    <w:next w:val="Normal"/>
    <w:qFormat/>
    <w:rsid w:val="00323cf0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18"/>
      <w:szCs w:val="18"/>
    </w:rPr>
  </w:style>
  <w:style w:type="paragraph" w:styleId="Style42" w:customStyle="1">
    <w:name w:val="Комментарий"/>
    <w:basedOn w:val="Normal"/>
    <w:next w:val="Normal"/>
    <w:qFormat/>
    <w:rsid w:val="00323cf0"/>
    <w:pPr>
      <w:widowControl w:val="false"/>
      <w:spacing w:lineRule="auto" w:line="240" w:before="0" w:after="0"/>
      <w:ind w:left="170" w:hanging="0"/>
      <w:jc w:val="both"/>
    </w:pPr>
    <w:rPr>
      <w:rFonts w:ascii="Arial" w:hAnsi="Arial" w:eastAsia="Times New Roman" w:cs="Times New Roman"/>
      <w:i/>
      <w:iCs/>
      <w:color w:val="800080"/>
      <w:sz w:val="18"/>
      <w:szCs w:val="18"/>
    </w:rPr>
  </w:style>
  <w:style w:type="paragraph" w:styleId="Annotationtext">
    <w:name w:val="annotation text"/>
    <w:basedOn w:val="Normal"/>
    <w:uiPriority w:val="99"/>
    <w:semiHidden/>
    <w:unhideWhenUsed/>
    <w:qFormat/>
    <w:rsid w:val="00323cf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323cf0"/>
    <w:pPr/>
    <w:rPr>
      <w:b/>
      <w:bCs/>
    </w:rPr>
  </w:style>
  <w:style w:type="paragraph" w:styleId="Standard" w:customStyle="1">
    <w:name w:val="Standard"/>
    <w:qFormat/>
    <w:rsid w:val="00323cf0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2"/>
      <w:szCs w:val="22"/>
      <w:lang w:val="ru-RU" w:eastAsia="ru-RU" w:bidi="ar-SA"/>
    </w:rPr>
  </w:style>
  <w:style w:type="paragraph" w:styleId="15" w:customStyle="1">
    <w:name w:val="Обычный1"/>
    <w:uiPriority w:val="99"/>
    <w:qFormat/>
    <w:rsid w:val="00323cf0"/>
    <w:pPr>
      <w:widowControl/>
      <w:suppressAutoHyphens w:val="true"/>
      <w:bidi w:val="0"/>
      <w:spacing w:before="0" w:after="0"/>
      <w:ind w:left="40" w:firstLine="220"/>
      <w:jc w:val="both"/>
    </w:pPr>
    <w:rPr>
      <w:rFonts w:ascii="Arial" w:hAnsi="Arial" w:eastAsia="Times New Roman" w:cs="Arial"/>
      <w:color w:val="auto"/>
      <w:kern w:val="0"/>
      <w:sz w:val="16"/>
      <w:szCs w:val="16"/>
      <w:lang w:val="ru-RU" w:eastAsia="ru-RU" w:bidi="ar-SA"/>
    </w:rPr>
  </w:style>
  <w:style w:type="paragraph" w:styleId="ConsPlusCell" w:customStyle="1">
    <w:name w:val="ConsPlusCell"/>
    <w:qFormat/>
    <w:rsid w:val="00323cf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Style43">
    <w:name w:val="Body Text Indent"/>
    <w:basedOn w:val="Normal"/>
    <w:unhideWhenUsed/>
    <w:rsid w:val="00323cf0"/>
    <w:pPr>
      <w:spacing w:before="0" w:after="120"/>
      <w:ind w:left="283" w:hanging="0"/>
    </w:pPr>
    <w:rPr/>
  </w:style>
  <w:style w:type="paragraph" w:styleId="ConsPlusNonformat" w:customStyle="1">
    <w:name w:val="ConsPlusNonformat"/>
    <w:uiPriority w:val="99"/>
    <w:qFormat/>
    <w:rsid w:val="00323cf0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val="ru-RU" w:eastAsia="en-US" w:bidi="ar-SA"/>
    </w:rPr>
  </w:style>
  <w:style w:type="paragraph" w:styleId="Default" w:customStyle="1">
    <w:name w:val="Default"/>
    <w:qFormat/>
    <w:rsid w:val="00323cf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unhideWhenUsed/>
    <w:qFormat/>
    <w:rsid w:val="00323cf0"/>
    <w:pPr>
      <w:spacing w:lineRule="auto" w:line="240" w:before="0" w:after="0"/>
    </w:pPr>
    <w:rPr>
      <w:rFonts w:ascii="Consolas" w:hAnsi="Consolas" w:eastAsia="Calibri" w:cs="Times New Roman"/>
      <w:sz w:val="21"/>
      <w:szCs w:val="21"/>
      <w:lang w:eastAsia="en-US"/>
    </w:rPr>
  </w:style>
  <w:style w:type="paragraph" w:styleId="Style271" w:customStyle="1">
    <w:name w:val="Style27"/>
    <w:basedOn w:val="Normal"/>
    <w:uiPriority w:val="99"/>
    <w:qFormat/>
    <w:rsid w:val="00323cf0"/>
    <w:pPr>
      <w:widowControl w:val="false"/>
      <w:spacing w:lineRule="exact" w:line="278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44" w:customStyle="1">
    <w:name w:val="Содержимое таблицы"/>
    <w:basedOn w:val="Normal"/>
    <w:qFormat/>
    <w:rsid w:val="00323cf0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ConsNonformat" w:customStyle="1">
    <w:name w:val="ConsNonformat"/>
    <w:qFormat/>
    <w:rsid w:val="00323cf0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Spacing1" w:customStyle="1">
    <w:name w:val="No Spacing1"/>
    <w:uiPriority w:val="99"/>
    <w:qFormat/>
    <w:rsid w:val="00323cf0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Msonormalcxspmiddle" w:customStyle="1">
    <w:name w:val="msonormalcxspmiddle"/>
    <w:basedOn w:val="Normal"/>
    <w:qFormat/>
    <w:rsid w:val="00323cf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11" w:customStyle="1">
    <w:name w:val="Заголовок 1 Знак1"/>
    <w:basedOn w:val="Normal"/>
    <w:next w:val="Style30"/>
    <w:link w:val="1"/>
    <w:qFormat/>
    <w:rsid w:val="00323cf0"/>
    <w:pPr>
      <w:keepNext w:val="true"/>
      <w:spacing w:lineRule="auto" w:line="240" w:before="60" w:after="60"/>
      <w:jc w:val="both"/>
      <w:outlineLvl w:val="8"/>
    </w:pPr>
    <w:rPr>
      <w:rFonts w:ascii="Liberation Sans" w:hAnsi="Liberation Sans" w:eastAsia="Microsoft YaHei" w:cs="Arial"/>
      <w:b/>
      <w:bCs/>
      <w:kern w:val="2"/>
      <w:sz w:val="21"/>
      <w:szCs w:val="21"/>
      <w:lang w:eastAsia="zh-CN" w:bidi="hi-IN"/>
    </w:rPr>
  </w:style>
  <w:style w:type="paragraph" w:styleId="16" w:customStyle="1">
    <w:name w:val="Абзац списка1"/>
    <w:basedOn w:val="Normal"/>
    <w:qFormat/>
    <w:rsid w:val="00323cf0"/>
    <w:pPr>
      <w:spacing w:lineRule="auto" w:line="240" w:before="0" w:after="0"/>
      <w:ind w:left="708" w:hanging="0"/>
    </w:pPr>
    <w:rPr>
      <w:rFonts w:ascii="Times New Roman" w:hAnsi="Times New Roman" w:eastAsia="Calibri" w:cs="Times New Roman"/>
      <w:sz w:val="20"/>
      <w:szCs w:val="20"/>
    </w:rPr>
  </w:style>
  <w:style w:type="paragraph" w:styleId="Style45" w:customStyle="1">
    <w:name w:val="???????"/>
    <w:qFormat/>
    <w:rsid w:val="00323cf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46" w:customStyle="1">
    <w:name w:val="Содержимое врезки"/>
    <w:basedOn w:val="Normal"/>
    <w:qFormat/>
    <w:pPr/>
    <w:rPr/>
  </w:style>
  <w:style w:type="paragraph" w:styleId="Style47" w:customStyle="1">
    <w:name w:val="Подпись к таблице"/>
    <w:basedOn w:val="Normal"/>
    <w:qFormat/>
    <w:pPr>
      <w:shd w:val="clear" w:color="auto" w:fill="FFFFFF"/>
      <w:spacing w:lineRule="atLeast" w:line="0"/>
      <w:jc w:val="both"/>
    </w:pPr>
    <w:rPr>
      <w:rFonts w:ascii="Times New Roman" w:hAnsi="Times New Roman" w:eastAsia="Times New Roman" w:cs="Times New Roman"/>
      <w:sz w:val="21"/>
      <w:szCs w:val="21"/>
    </w:rPr>
  </w:style>
  <w:style w:type="paragraph" w:styleId="Style48">
    <w:name w:val="Заголовок таблицы"/>
    <w:basedOn w:val="Style44"/>
    <w:qFormat/>
    <w:pPr>
      <w:suppressLineNumbers/>
      <w:jc w:val="center"/>
    </w:pPr>
    <w:rPr>
      <w:b/>
      <w:bCs/>
    </w:rPr>
  </w:style>
  <w:style w:type="paragraph" w:styleId="17">
    <w:name w:val="Название объекта1"/>
    <w:basedOn w:val="Normal"/>
    <w:qFormat/>
    <w:pPr>
      <w:spacing w:before="120" w:after="120"/>
      <w:ind w:firstLine="709"/>
    </w:pPr>
    <w:rPr>
      <w:rFonts w:cs="Mangal"/>
      <w:i/>
      <w:iCs/>
    </w:rPr>
  </w:style>
  <w:style w:type="paragraph" w:styleId="18">
    <w:name w:val="Заголовок1"/>
    <w:basedOn w:val="Normal"/>
    <w:qFormat/>
    <w:pPr>
      <w:keepNext w:val="true"/>
      <w:spacing w:before="240" w:after="120"/>
      <w:ind w:firstLine="709"/>
    </w:pPr>
    <w:rPr>
      <w:rFonts w:ascii="Liberation Sans" w:hAnsi="Liberation Sans" w:eastAsia="Microsoft YaHei" w:cs="Mangal"/>
      <w:szCs w:val="28"/>
    </w:rPr>
  </w:style>
  <w:style w:type="paragraph" w:styleId="112">
    <w:name w:val="Заголовок 11"/>
    <w:basedOn w:val="Normal"/>
    <w:qFormat/>
    <w:pPr>
      <w:keepNext w:val="true"/>
      <w:ind w:hanging="0"/>
    </w:pPr>
    <w:rPr>
      <w:rFonts w:eastAsia="Times New Roman"/>
      <w:b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9" w:customStyle="1">
    <w:name w:val="Нет списка1"/>
    <w:semiHidden/>
    <w:qFormat/>
    <w:rsid w:val="00323cf0"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d">
    <w:name w:val="Table Grid"/>
    <w:basedOn w:val="a1"/>
    <w:uiPriority w:val="99"/>
    <w:rsid w:val="00323cf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">
    <w:name w:val="Сетка таблицы1"/>
    <w:basedOn w:val="a1"/>
    <w:uiPriority w:val="99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Сетка таблицы2"/>
    <w:basedOn w:val="a1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">
    <w:name w:val="Сетка таблицы11"/>
    <w:basedOn w:val="a1"/>
    <w:uiPriority w:val="99"/>
    <w:rsid w:val="00323cf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6">
    <w:name w:val="Сетка таблицы6"/>
    <w:basedOn w:val="a1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9"/>
    <w:basedOn w:val="a1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Сетка таблицы7"/>
    <w:basedOn w:val="a1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Сетка таблицы8"/>
    <w:basedOn w:val="a1"/>
    <w:rsid w:val="00323cf0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image" Target="media/image1.wmf"/><Relationship Id="rId4" Type="http://schemas.openxmlformats.org/officeDocument/2006/relationships/image" Target="media/image2.wmf"/><Relationship Id="rId5" Type="http://schemas.openxmlformats.org/officeDocument/2006/relationships/image" Target="media/image3.wmf"/><Relationship Id="rId6" Type="http://schemas.openxmlformats.org/officeDocument/2006/relationships/image" Target="media/image4.wmf"/><Relationship Id="rId7" Type="http://schemas.openxmlformats.org/officeDocument/2006/relationships/image" Target="media/image5.wmf"/><Relationship Id="rId8" Type="http://schemas.openxmlformats.org/officeDocument/2006/relationships/image" Target="media/image6.wmf"/><Relationship Id="rId9" Type="http://schemas.openxmlformats.org/officeDocument/2006/relationships/image" Target="media/image7.wmf"/><Relationship Id="rId10" Type="http://schemas.openxmlformats.org/officeDocument/2006/relationships/image" Target="media/image8.wmf"/><Relationship Id="rId11" Type="http://schemas.openxmlformats.org/officeDocument/2006/relationships/image" Target="media/image9.wmf"/><Relationship Id="rId12" Type="http://schemas.openxmlformats.org/officeDocument/2006/relationships/image" Target="media/image10.wmf"/><Relationship Id="rId13" Type="http://schemas.openxmlformats.org/officeDocument/2006/relationships/image" Target="media/image11.pn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eader" Target="header2.xm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Application>LibreOffice/7.2.1.2$Windows_X86_64 LibreOffice_project/87b77fad49947c1441b67c559c339af8f3517e22</Application>
  <AppVersion>15.0000</AppVersion>
  <Pages>35</Pages>
  <Words>7737</Words>
  <Characters>52899</Characters>
  <CharactersWithSpaces>60581</CharactersWithSpaces>
  <Paragraphs>1612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2024-03-29T11:08:02Z</cp:lastPrinted>
  <dcterms:modified xsi:type="dcterms:W3CDTF">2024-03-29T11:08:31Z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